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bookmarkStart w:id="0" w:name="_GoBack"/>
      <w:bookmarkEnd w:id="0"/>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502C336E" w14:textId="3476D245" w:rsidR="00F1451C" w:rsidRDefault="004C7F46" w:rsidP="00F1451C">
      <w:pPr>
        <w:spacing w:line="304" w:lineRule="exact"/>
        <w:jc w:val="center"/>
        <w:rPr>
          <w:rFonts w:ascii="Arial" w:hAnsi="Arial" w:cs="Arial"/>
          <w:b/>
          <w:sz w:val="22"/>
          <w:szCs w:val="22"/>
        </w:rPr>
      </w:pPr>
      <w:r w:rsidRPr="004C7F46">
        <w:rPr>
          <w:rFonts w:ascii="Arial" w:hAnsi="Arial" w:cs="Arial"/>
          <w:b/>
          <w:i/>
          <w:sz w:val="22"/>
          <w:szCs w:val="22"/>
        </w:rPr>
        <w:t xml:space="preserve">„Przystosowanie dwóch wybranych układów do podawania paliwa </w:t>
      </w:r>
      <w:proofErr w:type="spellStart"/>
      <w:r w:rsidRPr="004C7F46">
        <w:rPr>
          <w:rFonts w:ascii="Arial" w:hAnsi="Arial" w:cs="Arial"/>
          <w:b/>
          <w:i/>
          <w:sz w:val="22"/>
          <w:szCs w:val="22"/>
        </w:rPr>
        <w:t>biomasowego</w:t>
      </w:r>
      <w:proofErr w:type="spellEnd"/>
      <w:r w:rsidRPr="004C7F46">
        <w:rPr>
          <w:rFonts w:ascii="Arial" w:hAnsi="Arial" w:cs="Arial"/>
          <w:b/>
          <w:i/>
          <w:sz w:val="22"/>
          <w:szCs w:val="22"/>
        </w:rPr>
        <w:t xml:space="preserve"> na kotle EP 650 w Enea Elektrownia Połaniec S. A.”</w:t>
      </w:r>
      <w:r w:rsidR="00A2429B" w:rsidRPr="00A2429B">
        <w:rPr>
          <w:rFonts w:ascii="Arial" w:hAnsi="Arial" w:cs="Arial"/>
          <w:b/>
          <w:i/>
          <w:sz w:val="22"/>
          <w:szCs w:val="22"/>
        </w:rPr>
        <w:t xml:space="preserve"> </w:t>
      </w:r>
    </w:p>
    <w:p w14:paraId="4ABDE2A5" w14:textId="77777777" w:rsidR="00F1451C" w:rsidRPr="00F1451C" w:rsidRDefault="00F1451C"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FF5E96"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611D6C56"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991256">
        <w:rPr>
          <w:rFonts w:ascii="Arial" w:hAnsi="Arial" w:cs="Arial"/>
          <w:sz w:val="22"/>
          <w:szCs w:val="22"/>
        </w:rPr>
        <w:t>05</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3A02F0C7"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991256">
        <w:rPr>
          <w:rFonts w:cs="Arial"/>
          <w:caps/>
          <w:szCs w:val="22"/>
        </w:rPr>
        <w:t>Marzec</w:t>
      </w:r>
      <w:r w:rsidR="00991256" w:rsidRPr="00F1451C">
        <w:rPr>
          <w:rFonts w:cs="Arial"/>
          <w:caps/>
          <w:szCs w:val="22"/>
        </w:rPr>
        <w:t xml:space="preserve">  </w:t>
      </w:r>
      <w:r w:rsidR="004020C5" w:rsidRPr="00F1451C">
        <w:rPr>
          <w:rFonts w:cs="Arial"/>
          <w:caps/>
          <w:szCs w:val="22"/>
        </w:rPr>
        <w:t>202</w:t>
      </w:r>
      <w:r w:rsidR="00991256">
        <w:rPr>
          <w:rFonts w:cs="Arial"/>
          <w:caps/>
          <w:szCs w:val="22"/>
        </w:rPr>
        <w:t>2</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proofErr w:type="spellStart"/>
      <w:r w:rsidRPr="00074C5D">
        <w:rPr>
          <w:rFonts w:ascii="Arial" w:hAnsi="Arial" w:cs="Arial"/>
          <w:spacing w:val="-6"/>
          <w:sz w:val="22"/>
          <w:szCs w:val="22"/>
          <w:lang w:val="de-DE"/>
        </w:rPr>
        <w:t>Zawada</w:t>
      </w:r>
      <w:proofErr w:type="spellEnd"/>
      <w:r w:rsidRPr="00074C5D">
        <w:rPr>
          <w:rFonts w:ascii="Arial" w:hAnsi="Arial" w:cs="Arial"/>
          <w:spacing w:val="-6"/>
          <w:sz w:val="22"/>
          <w:szCs w:val="22"/>
          <w:lang w:val="de-DE"/>
        </w:rPr>
        <w:t xml:space="preserve"> 26,28-230 </w:t>
      </w:r>
      <w:proofErr w:type="spellStart"/>
      <w:r w:rsidRPr="00074C5D">
        <w:rPr>
          <w:rFonts w:ascii="Arial" w:hAnsi="Arial" w:cs="Arial"/>
          <w:spacing w:val="-6"/>
          <w:sz w:val="22"/>
          <w:szCs w:val="22"/>
          <w:lang w:val="de-DE"/>
        </w:rPr>
        <w:t>Połaniec</w:t>
      </w:r>
      <w:proofErr w:type="spellEnd"/>
      <w:r w:rsidRPr="00074C5D">
        <w:rPr>
          <w:rFonts w:ascii="Arial" w:hAnsi="Arial" w:cs="Arial"/>
          <w:spacing w:val="-6"/>
          <w:sz w:val="22"/>
          <w:szCs w:val="22"/>
          <w:lang w:val="de-DE"/>
        </w:rPr>
        <w:t xml:space="preserve">, </w:t>
      </w:r>
      <w:proofErr w:type="spellStart"/>
      <w:r w:rsidRPr="00074C5D">
        <w:rPr>
          <w:rFonts w:ascii="Arial" w:hAnsi="Arial" w:cs="Arial"/>
          <w:spacing w:val="-6"/>
          <w:sz w:val="22"/>
          <w:szCs w:val="22"/>
          <w:lang w:val="de-DE"/>
        </w:rPr>
        <w:t>Polska</w:t>
      </w:r>
      <w:proofErr w:type="spellEnd"/>
      <w:r w:rsidR="00074C5D" w:rsidRPr="00074C5D">
        <w:rPr>
          <w:rFonts w:ascii="Arial" w:hAnsi="Arial" w:cs="Arial"/>
          <w:spacing w:val="-6"/>
          <w:sz w:val="22"/>
          <w:szCs w:val="22"/>
          <w:lang w:val="de-DE"/>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F1451C" w:rsidRDefault="006C0507" w:rsidP="00D21F46">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r w:rsidR="00D21F46">
        <w:rPr>
          <w:rFonts w:ascii="Arial" w:hAnsi="Arial" w:cs="Arial"/>
          <w:sz w:val="22"/>
          <w:szCs w:val="22"/>
          <w:lang w:val="de-DE"/>
        </w:rPr>
        <w:t xml:space="preserve">, </w:t>
      </w: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FF5E96"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FF5E96"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77777777"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77777777"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D21F46">
        <w:rPr>
          <w:rFonts w:ascii="Arial" w:hAnsi="Arial" w:cs="Arial"/>
          <w:sz w:val="22"/>
          <w:szCs w:val="22"/>
        </w:rPr>
        <w:t>ę</w:t>
      </w:r>
      <w:r w:rsidR="003C7684" w:rsidRPr="00F1451C">
        <w:rPr>
          <w:rFonts w:ascii="Arial" w:hAnsi="Arial" w:cs="Arial"/>
          <w:sz w:val="22"/>
          <w:szCs w:val="22"/>
        </w:rPr>
        <w:t xml:space="preserve"> elektroniczn</w:t>
      </w:r>
      <w:r w:rsidR="00D21F46">
        <w:rPr>
          <w:rFonts w:ascii="Arial" w:hAnsi="Arial" w:cs="Arial"/>
          <w:sz w:val="22"/>
          <w:szCs w:val="22"/>
        </w:rPr>
        <w:t>ą</w:t>
      </w:r>
      <w:r w:rsidR="005D0E94" w:rsidRPr="00F1451C">
        <w:rPr>
          <w:rFonts w:ascii="Arial" w:hAnsi="Arial" w:cs="Arial"/>
          <w:sz w:val="22"/>
          <w:szCs w:val="22"/>
        </w:rPr>
        <w:t xml:space="preserve">,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2CE4368A"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C7F46" w:rsidRPr="004C7F46">
        <w:rPr>
          <w:rFonts w:ascii="Arial" w:hAnsi="Arial" w:cs="Arial"/>
          <w:b/>
          <w:sz w:val="22"/>
          <w:szCs w:val="22"/>
        </w:rPr>
        <w:t xml:space="preserve">„Przystosowanie dwóch wybranych układów do podawania paliwa </w:t>
      </w:r>
      <w:proofErr w:type="spellStart"/>
      <w:r w:rsidR="004C7F46" w:rsidRPr="004C7F46">
        <w:rPr>
          <w:rFonts w:ascii="Arial" w:hAnsi="Arial" w:cs="Arial"/>
          <w:b/>
          <w:sz w:val="22"/>
          <w:szCs w:val="22"/>
        </w:rPr>
        <w:t>biomasowego</w:t>
      </w:r>
      <w:proofErr w:type="spellEnd"/>
      <w:r w:rsidR="004C7F46" w:rsidRPr="004C7F46">
        <w:rPr>
          <w:rFonts w:ascii="Arial" w:hAnsi="Arial" w:cs="Arial"/>
          <w:b/>
          <w:sz w:val="22"/>
          <w:szCs w:val="22"/>
        </w:rPr>
        <w:t xml:space="preserve"> na kotle EP 650 w Enea Elektrownia Połaniec S. A.”</w:t>
      </w:r>
      <w:r w:rsidR="004C7F46" w:rsidRPr="004C7F46" w:rsidDel="00A2429B">
        <w:rPr>
          <w:rFonts w:ascii="Arial" w:hAnsi="Arial" w:cs="Arial"/>
          <w:b/>
          <w:sz w:val="22"/>
          <w:szCs w:val="22"/>
        </w:rPr>
        <w:t xml:space="preserve"> </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DC62FE" w:rsidRPr="00A046F9" w14:paraId="0EB9AB73" w14:textId="77777777" w:rsidTr="009C7B5F">
        <w:tc>
          <w:tcPr>
            <w:tcW w:w="1587" w:type="dxa"/>
            <w:vAlign w:val="center"/>
          </w:tcPr>
          <w:p w14:paraId="05869048" w14:textId="77777777"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42164000-6</w:t>
            </w:r>
          </w:p>
        </w:tc>
        <w:tc>
          <w:tcPr>
            <w:tcW w:w="7475" w:type="dxa"/>
            <w:vAlign w:val="center"/>
          </w:tcPr>
          <w:p w14:paraId="1659D128"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Układy pomocnicze do kotłów grzewczych</w:t>
            </w:r>
          </w:p>
        </w:tc>
      </w:tr>
      <w:tr w:rsidR="00DC62FE" w:rsidRPr="00A046F9" w14:paraId="6E28E84C" w14:textId="77777777" w:rsidTr="009C7B5F">
        <w:tc>
          <w:tcPr>
            <w:tcW w:w="1587" w:type="dxa"/>
            <w:vAlign w:val="center"/>
          </w:tcPr>
          <w:p w14:paraId="03F30BEF" w14:textId="77777777"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43414100-9</w:t>
            </w:r>
          </w:p>
        </w:tc>
        <w:tc>
          <w:tcPr>
            <w:tcW w:w="7475" w:type="dxa"/>
            <w:vAlign w:val="center"/>
          </w:tcPr>
          <w:p w14:paraId="1E1D894C"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Węglowe młyny pyłowe</w:t>
            </w:r>
          </w:p>
        </w:tc>
      </w:tr>
      <w:tr w:rsidR="00DC62FE" w:rsidRPr="00A046F9" w14:paraId="70A6A8F3" w14:textId="77777777" w:rsidTr="00277530">
        <w:tc>
          <w:tcPr>
            <w:tcW w:w="1587" w:type="dxa"/>
            <w:tcBorders>
              <w:bottom w:val="single" w:sz="4" w:space="0" w:color="auto"/>
            </w:tcBorders>
            <w:vAlign w:val="center"/>
          </w:tcPr>
          <w:p w14:paraId="32649496" w14:textId="77777777" w:rsidR="00DC62FE" w:rsidRPr="0011389A" w:rsidRDefault="00FF5E96" w:rsidP="00DC62FE">
            <w:pPr>
              <w:spacing w:line="276" w:lineRule="auto"/>
              <w:rPr>
                <w:rFonts w:ascii="Arial" w:hAnsi="Arial" w:cs="Arial"/>
                <w:sz w:val="22"/>
                <w:szCs w:val="22"/>
                <w:lang w:eastAsia="en-US"/>
              </w:rPr>
            </w:pPr>
            <w:hyperlink r:id="rId11" w:history="1">
              <w:r w:rsidR="00DC62FE" w:rsidRPr="009C7B5F">
                <w:rPr>
                  <w:rFonts w:ascii="Arial" w:hAnsi="Arial" w:cs="Arial"/>
                  <w:sz w:val="22"/>
                  <w:szCs w:val="22"/>
                  <w:lang w:eastAsia="en-US"/>
                </w:rPr>
                <w:t>50531100-</w:t>
              </w:r>
            </w:hyperlink>
            <w:r w:rsidR="00DC62FE" w:rsidRPr="009C7B5F">
              <w:rPr>
                <w:rFonts w:ascii="Arial" w:hAnsi="Arial" w:cs="Arial"/>
                <w:sz w:val="22"/>
                <w:szCs w:val="22"/>
                <w:lang w:eastAsia="en-US"/>
              </w:rPr>
              <w:t>9</w:t>
            </w:r>
          </w:p>
        </w:tc>
        <w:tc>
          <w:tcPr>
            <w:tcW w:w="7475" w:type="dxa"/>
            <w:tcBorders>
              <w:bottom w:val="single" w:sz="4" w:space="0" w:color="auto"/>
            </w:tcBorders>
            <w:vAlign w:val="center"/>
          </w:tcPr>
          <w:p w14:paraId="57A50466"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Usługi w zakresie napraw i konserwacji maszyn</w:t>
            </w:r>
          </w:p>
        </w:tc>
      </w:tr>
      <w:tr w:rsidR="00277530" w:rsidRPr="00A046F9" w14:paraId="64EA76CF" w14:textId="77777777" w:rsidTr="00277530">
        <w:tc>
          <w:tcPr>
            <w:tcW w:w="1587" w:type="dxa"/>
            <w:tcBorders>
              <w:top w:val="single" w:sz="4" w:space="0" w:color="auto"/>
              <w:left w:val="single" w:sz="4" w:space="0" w:color="auto"/>
              <w:bottom w:val="single" w:sz="4" w:space="0" w:color="auto"/>
              <w:right w:val="single" w:sz="4" w:space="0" w:color="auto"/>
            </w:tcBorders>
            <w:vAlign w:val="bottom"/>
          </w:tcPr>
          <w:p w14:paraId="44AC61B2" w14:textId="77777777" w:rsidR="00277530" w:rsidRPr="00277530" w:rsidRDefault="00277530" w:rsidP="00277530">
            <w:pPr>
              <w:spacing w:line="276" w:lineRule="auto"/>
              <w:rPr>
                <w:rFonts w:ascii="Arial" w:hAnsi="Arial" w:cs="Arial"/>
                <w:sz w:val="22"/>
                <w:szCs w:val="22"/>
                <w:lang w:eastAsia="en-US"/>
              </w:rPr>
            </w:pPr>
            <w:r w:rsidRPr="00277530">
              <w:rPr>
                <w:rFonts w:ascii="Arial" w:hAnsi="Arial" w:cs="Arial"/>
                <w:sz w:val="22"/>
                <w:szCs w:val="22"/>
                <w:lang w:eastAsia="en-US"/>
              </w:rPr>
              <w:t>50531100-7</w:t>
            </w:r>
          </w:p>
        </w:tc>
        <w:tc>
          <w:tcPr>
            <w:tcW w:w="7475" w:type="dxa"/>
            <w:tcBorders>
              <w:top w:val="single" w:sz="4" w:space="0" w:color="auto"/>
              <w:left w:val="single" w:sz="4" w:space="0" w:color="auto"/>
              <w:bottom w:val="single" w:sz="4" w:space="0" w:color="auto"/>
              <w:right w:val="single" w:sz="4" w:space="0" w:color="auto"/>
            </w:tcBorders>
            <w:vAlign w:val="bottom"/>
          </w:tcPr>
          <w:p w14:paraId="242CC767" w14:textId="77777777" w:rsidR="00277530" w:rsidRPr="00277530" w:rsidRDefault="00277530" w:rsidP="00277530">
            <w:pPr>
              <w:spacing w:line="276" w:lineRule="auto"/>
              <w:rPr>
                <w:rFonts w:ascii="Arial" w:hAnsi="Arial" w:cs="Arial"/>
                <w:sz w:val="22"/>
                <w:szCs w:val="22"/>
                <w:lang w:eastAsia="en-US"/>
              </w:rPr>
            </w:pPr>
            <w:r w:rsidRPr="00277530">
              <w:rPr>
                <w:rFonts w:ascii="Arial" w:hAnsi="Arial" w:cs="Arial"/>
                <w:sz w:val="22"/>
                <w:szCs w:val="22"/>
                <w:lang w:eastAsia="en-US"/>
              </w:rPr>
              <w:t>Usługi w zakresie napraw i konserwacji kotłów grzewczych</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w:t>
      </w:r>
      <w:r w:rsidRPr="004872A3">
        <w:rPr>
          <w:rFonts w:ascii="Arial" w:hAnsi="Arial" w:cs="Arial"/>
          <w:sz w:val="22"/>
          <w:szCs w:val="22"/>
        </w:rPr>
        <w:lastRenderedPageBreak/>
        <w:t xml:space="preserve">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F099AE6" w14:textId="77777777" w:rsidR="0017560D" w:rsidRDefault="00CC047F" w:rsidP="009C7B5F">
      <w:pPr>
        <w:pStyle w:val="pkt"/>
        <w:numPr>
          <w:ilvl w:val="0"/>
          <w:numId w:val="74"/>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33C18D54" w:rsidR="00A73229" w:rsidRPr="00F1451C" w:rsidRDefault="00915419" w:rsidP="00FB2563">
      <w:pPr>
        <w:pStyle w:val="pkt"/>
        <w:spacing w:line="304" w:lineRule="exact"/>
        <w:ind w:left="1440" w:firstLine="0"/>
        <w:rPr>
          <w:rFonts w:ascii="Arial" w:hAnsi="Arial" w:cs="Arial"/>
          <w:sz w:val="22"/>
          <w:szCs w:val="22"/>
        </w:rPr>
      </w:pPr>
      <w:r>
        <w:rPr>
          <w:rFonts w:ascii="Arial" w:hAnsi="Arial" w:cs="Arial"/>
          <w:sz w:val="22"/>
          <w:szCs w:val="22"/>
        </w:rPr>
        <w:t xml:space="preserve">- </w:t>
      </w:r>
      <w:r w:rsidR="0017560D">
        <w:rPr>
          <w:rFonts w:ascii="Arial" w:hAnsi="Arial" w:cs="Arial"/>
          <w:sz w:val="22"/>
          <w:szCs w:val="22"/>
        </w:rPr>
        <w:t xml:space="preserve">od dnia </w:t>
      </w:r>
      <w:r w:rsidR="00835BA9">
        <w:rPr>
          <w:rFonts w:ascii="Arial" w:hAnsi="Arial" w:cs="Arial"/>
          <w:sz w:val="22"/>
          <w:szCs w:val="22"/>
        </w:rPr>
        <w:t xml:space="preserve">jej </w:t>
      </w:r>
      <w:r w:rsidR="0017560D">
        <w:rPr>
          <w:rFonts w:ascii="Arial" w:hAnsi="Arial" w:cs="Arial"/>
          <w:sz w:val="22"/>
          <w:szCs w:val="22"/>
        </w:rPr>
        <w:t xml:space="preserve">podpisania </w:t>
      </w:r>
      <w:r w:rsidR="00835BA9">
        <w:rPr>
          <w:rFonts w:ascii="Arial" w:hAnsi="Arial" w:cs="Arial"/>
          <w:sz w:val="22"/>
          <w:szCs w:val="22"/>
        </w:rPr>
        <w:t>do dnia 3</w:t>
      </w:r>
      <w:r w:rsidR="00873109">
        <w:rPr>
          <w:rFonts w:ascii="Arial" w:hAnsi="Arial" w:cs="Arial"/>
          <w:sz w:val="22"/>
          <w:szCs w:val="22"/>
        </w:rPr>
        <w:t>0</w:t>
      </w:r>
      <w:r w:rsidR="00835BA9">
        <w:rPr>
          <w:rFonts w:ascii="Arial" w:hAnsi="Arial" w:cs="Arial"/>
          <w:sz w:val="22"/>
          <w:szCs w:val="22"/>
        </w:rPr>
        <w:t>.</w:t>
      </w:r>
      <w:r w:rsidR="00873109">
        <w:rPr>
          <w:rFonts w:ascii="Arial" w:hAnsi="Arial" w:cs="Arial"/>
          <w:sz w:val="22"/>
          <w:szCs w:val="22"/>
        </w:rPr>
        <w:t>10</w:t>
      </w:r>
      <w:r w:rsidR="00835BA9">
        <w:rPr>
          <w:rFonts w:ascii="Arial" w:hAnsi="Arial" w:cs="Arial"/>
          <w:sz w:val="22"/>
          <w:szCs w:val="22"/>
        </w:rPr>
        <w:t>.2023r</w:t>
      </w:r>
      <w:r w:rsidR="00CE6396">
        <w:rPr>
          <w:rFonts w:ascii="Arial" w:hAnsi="Arial" w:cs="Arial"/>
          <w:sz w:val="22"/>
          <w:szCs w:val="22"/>
        </w:rPr>
        <w:t>.</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3AC65AC4"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w:t>
      </w:r>
      <w:r w:rsidR="00A2429B">
        <w:rPr>
          <w:rFonts w:ascii="Arial" w:hAnsi="Arial" w:cs="Arial"/>
          <w:sz w:val="22"/>
          <w:szCs w:val="22"/>
        </w:rPr>
        <w:t>1</w:t>
      </w:r>
      <w:r w:rsidR="003544E7" w:rsidRPr="00F1451C">
        <w:rPr>
          <w:rFonts w:ascii="Arial" w:hAnsi="Arial" w:cs="Arial"/>
          <w:sz w:val="22"/>
          <w:szCs w:val="22"/>
        </w:rPr>
        <w:t>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77777777"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673742">
        <w:rPr>
          <w:rFonts w:ascii="Arial" w:hAnsi="Arial" w:cs="Arial"/>
          <w:sz w:val="22"/>
          <w:szCs w:val="22"/>
          <w:lang w:val="pl-PL"/>
        </w:rPr>
        <w:t>20.000.000,00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7A0FDD23" w14:textId="77777777" w:rsidR="00EA2A79" w:rsidRPr="00BF7418" w:rsidRDefault="00EA2A79" w:rsidP="009C7B5F">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Pr="00BF7418">
        <w:rPr>
          <w:rFonts w:ascii="Arial" w:hAnsi="Arial" w:cs="Arial"/>
          <w:sz w:val="22"/>
          <w:szCs w:val="22"/>
        </w:rPr>
        <w:t xml:space="preserve">w zakresie swojej działalności </w:t>
      </w:r>
      <w:r w:rsidR="00054874">
        <w:rPr>
          <w:rFonts w:ascii="Arial" w:hAnsi="Arial" w:cs="Arial"/>
          <w:sz w:val="22"/>
          <w:szCs w:val="22"/>
        </w:rPr>
        <w:t xml:space="preserve">dostarczył co </w:t>
      </w:r>
      <w:r w:rsidR="00EE5D25">
        <w:rPr>
          <w:rFonts w:ascii="Arial" w:hAnsi="Arial" w:cs="Arial"/>
          <w:sz w:val="22"/>
          <w:szCs w:val="22"/>
        </w:rPr>
        <w:t xml:space="preserve">najmniej 5 </w:t>
      </w:r>
      <w:r w:rsidRPr="00BF7418">
        <w:rPr>
          <w:rFonts w:ascii="Arial" w:hAnsi="Arial" w:cs="Arial"/>
          <w:sz w:val="22"/>
          <w:szCs w:val="22"/>
        </w:rPr>
        <w:t xml:space="preserve">młynów </w:t>
      </w:r>
      <w:r w:rsidR="0099089B">
        <w:rPr>
          <w:rFonts w:ascii="Arial" w:hAnsi="Arial" w:cs="Arial"/>
          <w:sz w:val="22"/>
          <w:szCs w:val="22"/>
        </w:rPr>
        <w:t>o wydajnośc</w:t>
      </w:r>
      <w:r w:rsidR="00EE5D25">
        <w:rPr>
          <w:rFonts w:ascii="Arial" w:hAnsi="Arial" w:cs="Arial"/>
          <w:sz w:val="22"/>
          <w:szCs w:val="22"/>
        </w:rPr>
        <w:t>i równej lub większej niż 25 t</w:t>
      </w:r>
      <w:r w:rsidR="0099089B">
        <w:rPr>
          <w:rFonts w:ascii="Arial" w:hAnsi="Arial" w:cs="Arial"/>
          <w:sz w:val="22"/>
          <w:szCs w:val="22"/>
        </w:rPr>
        <w:t>/</w:t>
      </w:r>
      <w:r w:rsidR="00EE5D25">
        <w:rPr>
          <w:rFonts w:ascii="Arial" w:hAnsi="Arial" w:cs="Arial"/>
          <w:sz w:val="22"/>
          <w:szCs w:val="22"/>
        </w:rPr>
        <w:t>h</w:t>
      </w:r>
      <w:r w:rsidR="001A5287">
        <w:rPr>
          <w:rFonts w:ascii="Arial" w:hAnsi="Arial" w:cs="Arial"/>
          <w:sz w:val="22"/>
          <w:szCs w:val="22"/>
        </w:rPr>
        <w:t>,</w:t>
      </w:r>
      <w:r w:rsidR="0099089B">
        <w:rPr>
          <w:rFonts w:ascii="Arial" w:hAnsi="Arial" w:cs="Arial"/>
          <w:sz w:val="22"/>
          <w:szCs w:val="22"/>
        </w:rPr>
        <w:t xml:space="preserve"> </w:t>
      </w:r>
      <w:r w:rsidRPr="00BF7418">
        <w:rPr>
          <w:rFonts w:ascii="Arial" w:hAnsi="Arial" w:cs="Arial"/>
          <w:sz w:val="22"/>
          <w:szCs w:val="22"/>
        </w:rPr>
        <w:t xml:space="preserve">pracujących na węglu </w:t>
      </w:r>
      <w:r w:rsidR="0099089B">
        <w:rPr>
          <w:rFonts w:ascii="Arial" w:hAnsi="Arial" w:cs="Arial"/>
          <w:sz w:val="22"/>
          <w:szCs w:val="22"/>
        </w:rPr>
        <w:t xml:space="preserve">lub/i biomasie </w:t>
      </w:r>
      <w:r w:rsidRPr="00BF7418">
        <w:rPr>
          <w:rFonts w:ascii="Arial" w:hAnsi="Arial" w:cs="Arial"/>
          <w:sz w:val="22"/>
          <w:szCs w:val="22"/>
        </w:rPr>
        <w:t xml:space="preserve">w branży energetycznej, lub </w:t>
      </w:r>
      <w:r w:rsidR="009F12D5">
        <w:rPr>
          <w:rFonts w:ascii="Arial" w:hAnsi="Arial" w:cs="Arial"/>
          <w:sz w:val="22"/>
          <w:szCs w:val="22"/>
        </w:rPr>
        <w:t xml:space="preserve">powinien </w:t>
      </w:r>
      <w:r w:rsidRPr="00BF7418">
        <w:rPr>
          <w:rFonts w:ascii="Arial" w:hAnsi="Arial" w:cs="Arial"/>
          <w:sz w:val="22"/>
          <w:szCs w:val="22"/>
        </w:rPr>
        <w:t>udokum</w:t>
      </w:r>
      <w:r w:rsidR="00EE5D25">
        <w:rPr>
          <w:rFonts w:ascii="Arial" w:hAnsi="Arial" w:cs="Arial"/>
          <w:sz w:val="22"/>
          <w:szCs w:val="22"/>
        </w:rPr>
        <w:t>entować</w:t>
      </w:r>
      <w:r w:rsidR="002F2E5A">
        <w:rPr>
          <w:rFonts w:ascii="Arial" w:hAnsi="Arial" w:cs="Arial"/>
          <w:sz w:val="22"/>
          <w:szCs w:val="22"/>
        </w:rPr>
        <w:t xml:space="preserve">, iż </w:t>
      </w:r>
      <w:r w:rsidR="002F2E5A" w:rsidRPr="002F2E5A">
        <w:rPr>
          <w:rFonts w:ascii="Arial" w:hAnsi="Arial" w:cs="Arial"/>
          <w:sz w:val="22"/>
          <w:szCs w:val="22"/>
        </w:rPr>
        <w:t xml:space="preserve">w zakresie swojej działalności </w:t>
      </w:r>
      <w:r w:rsidR="002F2E5A" w:rsidRPr="002F2E5A">
        <w:rPr>
          <w:rFonts w:ascii="Arial" w:hAnsi="Arial" w:cs="Arial"/>
          <w:sz w:val="22"/>
          <w:szCs w:val="22"/>
        </w:rPr>
        <w:lastRenderedPageBreak/>
        <w:t>dostarczył</w:t>
      </w:r>
      <w:r w:rsidR="00EE5D25">
        <w:rPr>
          <w:rFonts w:ascii="Arial" w:hAnsi="Arial" w:cs="Arial"/>
          <w:sz w:val="22"/>
          <w:szCs w:val="22"/>
        </w:rPr>
        <w:t xml:space="preserve"> co najmniej 5 młynów </w:t>
      </w:r>
      <w:r w:rsidR="00EE5D25" w:rsidRPr="00EE5D25">
        <w:rPr>
          <w:rFonts w:ascii="Arial" w:hAnsi="Arial" w:cs="Arial"/>
          <w:sz w:val="22"/>
          <w:szCs w:val="22"/>
        </w:rPr>
        <w:t>o wydajności równej lub większej niż 25 t/h</w:t>
      </w:r>
      <w:r w:rsidR="001A5287">
        <w:rPr>
          <w:rFonts w:ascii="Arial" w:hAnsi="Arial" w:cs="Arial"/>
          <w:sz w:val="22"/>
          <w:szCs w:val="22"/>
        </w:rPr>
        <w:t xml:space="preserve"> w innej branży</w:t>
      </w:r>
      <w:r w:rsidR="00EE5D25">
        <w:rPr>
          <w:rFonts w:ascii="Arial" w:hAnsi="Arial" w:cs="Arial"/>
          <w:sz w:val="22"/>
          <w:szCs w:val="22"/>
        </w:rPr>
        <w:t>,</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CB2CC8F" w14:textId="77777777" w:rsidR="00A515E3" w:rsidRPr="00F1451C" w:rsidRDefault="00FB0A07" w:rsidP="00B215D7">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xml:space="preserve">, w stosunku </w:t>
      </w:r>
      <w:r w:rsidR="00536B13">
        <w:rPr>
          <w:rFonts w:ascii="Arial" w:hAnsi="Arial" w:cs="Arial"/>
          <w:sz w:val="22"/>
          <w:szCs w:val="22"/>
        </w:rPr>
        <w:br/>
      </w:r>
      <w:r w:rsidRPr="00F1451C">
        <w:rPr>
          <w:rFonts w:ascii="Arial" w:hAnsi="Arial" w:cs="Arial"/>
          <w:sz w:val="22"/>
          <w:szCs w:val="22"/>
        </w:rPr>
        <w:t>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6172A2">
        <w:rPr>
          <w:rFonts w:ascii="Arial" w:hAnsi="Arial" w:cs="Arial"/>
          <w:sz w:val="22"/>
          <w:szCs w:val="22"/>
        </w:rPr>
        <w:t xml:space="preserve">, z uwzględnieniem art. 393 ust. 4 </w:t>
      </w:r>
      <w:proofErr w:type="spellStart"/>
      <w:r w:rsidR="006172A2">
        <w:rPr>
          <w:rFonts w:ascii="Arial" w:hAnsi="Arial" w:cs="Arial"/>
          <w:sz w:val="22"/>
          <w:szCs w:val="22"/>
        </w:rPr>
        <w:t>p.z.p</w:t>
      </w:r>
      <w:proofErr w:type="spellEnd"/>
      <w:r w:rsidR="009053DC" w:rsidRPr="00F1451C">
        <w:rPr>
          <w:rFonts w:ascii="Arial" w:hAnsi="Arial" w:cs="Arial"/>
          <w:sz w:val="22"/>
          <w:szCs w:val="22"/>
        </w:rPr>
        <w:t>.</w:t>
      </w:r>
    </w:p>
    <w:p w14:paraId="525E60CA" w14:textId="77777777"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074C5D">
        <w:rPr>
          <w:rFonts w:ascii="Arial" w:hAnsi="Arial" w:cs="Arial"/>
          <w:spacing w:val="-6"/>
          <w:sz w:val="22"/>
          <w:szCs w:val="22"/>
        </w:rPr>
        <w:t xml:space="preserve">Z postępowania o udzielenie zamówienia wyklucza się Wykonawców, w stosunku do których zachodzi którakolwiek z okoliczności wskazanych w art. 109 ust. 1 pkt. 1), pkt. 4) </w:t>
      </w:r>
      <w:proofErr w:type="spellStart"/>
      <w:r w:rsidR="004E2BF4" w:rsidRPr="00074C5D">
        <w:rPr>
          <w:rFonts w:ascii="Arial" w:hAnsi="Arial" w:cs="Arial"/>
          <w:spacing w:val="-6"/>
          <w:sz w:val="22"/>
          <w:szCs w:val="22"/>
        </w:rPr>
        <w:t>p.z.p</w:t>
      </w:r>
      <w:proofErr w:type="spellEnd"/>
      <w:r w:rsidR="004E2BF4" w:rsidRPr="00074C5D">
        <w:rPr>
          <w:rStyle w:val="Odwoanieprzypisudolnego"/>
          <w:rFonts w:ascii="Arial" w:hAnsi="Arial" w:cs="Arial"/>
          <w:spacing w:val="-6"/>
          <w:sz w:val="22"/>
          <w:szCs w:val="22"/>
        </w:rPr>
        <w:footnoteReference w:id="5"/>
      </w:r>
      <w:r w:rsidR="004E2BF4" w:rsidRPr="00074C5D">
        <w:rPr>
          <w:rFonts w:ascii="Arial" w:hAnsi="Arial" w:cs="Arial"/>
          <w:spacing w:val="-6"/>
          <w:sz w:val="22"/>
          <w:szCs w:val="22"/>
        </w:rPr>
        <w:t>.</w:t>
      </w:r>
    </w:p>
    <w:p w14:paraId="09B4133B"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5C527CD9"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w:t>
      </w:r>
      <w:r w:rsidR="00C0648C">
        <w:rPr>
          <w:rFonts w:ascii="Arial" w:hAnsi="Arial" w:cs="Arial"/>
          <w:sz w:val="22"/>
          <w:szCs w:val="22"/>
          <w:shd w:val="clear" w:color="auto" w:fill="FFFFFF"/>
        </w:rPr>
        <w:t xml:space="preserve"> i</w:t>
      </w:r>
      <w:r w:rsidR="00C0648C" w:rsidRPr="00F1451C">
        <w:rPr>
          <w:rFonts w:ascii="Arial" w:hAnsi="Arial" w:cs="Arial"/>
          <w:sz w:val="22"/>
          <w:szCs w:val="22"/>
          <w:shd w:val="clear" w:color="auto" w:fill="FFFFFF"/>
        </w:rPr>
        <w:t xml:space="preserve"> </w:t>
      </w:r>
      <w:r w:rsidR="008263F3" w:rsidRPr="00F1451C">
        <w:rPr>
          <w:rFonts w:ascii="Arial" w:hAnsi="Arial" w:cs="Arial"/>
          <w:sz w:val="22"/>
          <w:szCs w:val="22"/>
          <w:shd w:val="clear" w:color="auto" w:fill="FFFFFF"/>
        </w:rPr>
        <w:t xml:space="preserve">5 </w:t>
      </w:r>
      <w:proofErr w:type="spellStart"/>
      <w:r w:rsidR="006B73E0" w:rsidRPr="00F1451C">
        <w:rPr>
          <w:rFonts w:ascii="Arial" w:hAnsi="Arial" w:cs="Arial"/>
          <w:sz w:val="22"/>
          <w:szCs w:val="22"/>
          <w:shd w:val="clear" w:color="auto" w:fill="FFFFFF"/>
        </w:rPr>
        <w:t>p.z.p</w:t>
      </w:r>
      <w:proofErr w:type="spellEnd"/>
      <w:r w:rsidR="00C0648C">
        <w:rPr>
          <w:rFonts w:ascii="Arial" w:hAnsi="Arial" w:cs="Arial"/>
          <w:sz w:val="22"/>
          <w:szCs w:val="22"/>
          <w:shd w:val="clear" w:color="auto" w:fill="FFFFFF"/>
        </w:rPr>
        <w:t xml:space="preserve"> </w:t>
      </w:r>
      <w:r w:rsidR="00C0648C" w:rsidRPr="00C0648C">
        <w:rPr>
          <w:rFonts w:ascii="Arial" w:hAnsi="Arial" w:cs="Arial"/>
          <w:sz w:val="22"/>
          <w:szCs w:val="22"/>
          <w:shd w:val="clear" w:color="auto" w:fill="FFFFFF"/>
        </w:rPr>
        <w:t xml:space="preserve">lub art. 109 ust. 1 pkt </w:t>
      </w:r>
      <w:r w:rsidR="00B67841">
        <w:rPr>
          <w:rFonts w:ascii="Arial" w:hAnsi="Arial" w:cs="Arial"/>
          <w:sz w:val="22"/>
          <w:szCs w:val="22"/>
          <w:shd w:val="clear" w:color="auto" w:fill="FFFFFF"/>
        </w:rPr>
        <w:t>1</w:t>
      </w:r>
      <w:r w:rsidR="00C0648C" w:rsidRPr="00C0648C">
        <w:rPr>
          <w:rFonts w:ascii="Arial" w:hAnsi="Arial" w:cs="Arial"/>
          <w:sz w:val="22"/>
          <w:szCs w:val="22"/>
          <w:shd w:val="clear" w:color="auto" w:fill="FFFFFF"/>
        </w:rPr>
        <w:t xml:space="preserve"> i </w:t>
      </w:r>
      <w:r w:rsidR="00B67841">
        <w:rPr>
          <w:rFonts w:ascii="Arial" w:hAnsi="Arial" w:cs="Arial"/>
          <w:sz w:val="22"/>
          <w:szCs w:val="22"/>
          <w:shd w:val="clear" w:color="auto" w:fill="FFFFFF"/>
        </w:rPr>
        <w:t>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FF7D08" w:rsidRPr="00F1451C">
        <w:rPr>
          <w:rFonts w:ascii="Arial" w:hAnsi="Arial" w:cs="Arial"/>
          <w:sz w:val="22"/>
          <w:szCs w:val="22"/>
          <w:shd w:val="clear" w:color="auto" w:fill="FFFFFF"/>
        </w:rPr>
        <w:t xml:space="preserve"> </w:t>
      </w:r>
    </w:p>
    <w:p w14:paraId="638C766F" w14:textId="77777777"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xml:space="preserve">, są wystarczające do wykazania jego rzetelności, uwzględniając wagę </w:t>
      </w:r>
      <w:r w:rsidR="00536B13">
        <w:rPr>
          <w:rFonts w:ascii="Arial" w:hAnsi="Arial" w:cs="Arial"/>
          <w:sz w:val="22"/>
          <w:szCs w:val="22"/>
          <w:shd w:val="clear" w:color="auto" w:fill="FFFFFF"/>
        </w:rPr>
        <w:br/>
      </w:r>
      <w:r w:rsidR="001B036A" w:rsidRPr="00F1451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EA865DB"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 xml:space="preserve">Jeżeli z uzasadnionej przyczyny Wykonawca nie może złożyć wymaganego przez Zamawiającego podmiotowego środka dowodowego, Wykonawca składa inne podmiotowe środki </w:t>
      </w:r>
      <w:r w:rsidR="00A21BEB" w:rsidRPr="00B215D7">
        <w:rPr>
          <w:rFonts w:ascii="Arial" w:hAnsi="Arial" w:cs="Arial"/>
          <w:sz w:val="22"/>
          <w:szCs w:val="22"/>
        </w:rPr>
        <w:lastRenderedPageBreak/>
        <w:t>dowodowe, które w wystarczający sposób potwierdzają spełnianie opisanego przez Zamawiającego warunku udziału w postępowaniu</w:t>
      </w:r>
      <w:r w:rsidR="00A21BEB">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71B7BE48" w14:textId="77777777" w:rsidR="007D3780" w:rsidRPr="00B215D7"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4F31EB" w:rsidRPr="00F1451C">
        <w:rPr>
          <w:rFonts w:ascii="Arial" w:hAnsi="Arial" w:cs="Arial"/>
          <w:sz w:val="22"/>
          <w:szCs w:val="22"/>
        </w:rPr>
        <w:t xml:space="preserve">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88A55CE" w14:textId="77777777"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781666">
        <w:rPr>
          <w:rFonts w:ascii="Arial" w:hAnsi="Arial" w:cs="Arial"/>
          <w:b/>
          <w:spacing w:val="-4"/>
          <w:sz w:val="22"/>
          <w:szCs w:val="22"/>
        </w:rPr>
        <w:t xml:space="preserve">Informacja z Centralnego Rejestru Beneficjentów Rzeczywistych </w:t>
      </w:r>
      <w:r w:rsidR="00AC7F7F" w:rsidRPr="00781666">
        <w:rPr>
          <w:rFonts w:ascii="Arial" w:hAnsi="Arial" w:cs="Arial"/>
          <w:spacing w:val="-4"/>
          <w:sz w:val="22"/>
          <w:szCs w:val="22"/>
        </w:rPr>
        <w:t xml:space="preserve">w zakresie podstawy wykluczenia wskazanej w art. 108 ust. 2 </w:t>
      </w:r>
      <w:proofErr w:type="spellStart"/>
      <w:r w:rsidR="00CA7B83" w:rsidRPr="00781666">
        <w:rPr>
          <w:rFonts w:ascii="Arial" w:hAnsi="Arial" w:cs="Arial"/>
          <w:spacing w:val="-4"/>
          <w:sz w:val="22"/>
          <w:szCs w:val="22"/>
        </w:rPr>
        <w:t>p.z.p</w:t>
      </w:r>
      <w:proofErr w:type="spellEnd"/>
      <w:r w:rsidR="00CA7B83" w:rsidRPr="00781666">
        <w:rPr>
          <w:rFonts w:ascii="Arial" w:hAnsi="Arial" w:cs="Arial"/>
          <w:spacing w:val="-4"/>
          <w:sz w:val="22"/>
          <w:szCs w:val="22"/>
        </w:rPr>
        <w:t>.</w:t>
      </w:r>
      <w:r w:rsidR="00AC7F7F" w:rsidRPr="00781666">
        <w:rPr>
          <w:rFonts w:ascii="Arial" w:hAnsi="Arial" w:cs="Arial"/>
          <w:spacing w:val="-4"/>
          <w:sz w:val="22"/>
          <w:szCs w:val="22"/>
        </w:rPr>
        <w:t>, jeżeli odrębne przepisy wymagają wpisu do tego rejestru, sporządzona nie wcześniej niż 3 miesiące przed jej złożeniem</w:t>
      </w:r>
      <w:r w:rsidR="004569A5" w:rsidRPr="00781666">
        <w:rPr>
          <w:rFonts w:ascii="Arial" w:hAnsi="Arial" w:cs="Arial"/>
          <w:spacing w:val="-4"/>
          <w:sz w:val="22"/>
          <w:szCs w:val="22"/>
        </w:rPr>
        <w:t xml:space="preserve"> (informacja wymagana w przypadku </w:t>
      </w:r>
      <w:r w:rsidR="004569A5" w:rsidRPr="00781666">
        <w:rPr>
          <w:rFonts w:ascii="Arial" w:hAnsi="Arial" w:cs="Arial"/>
          <w:color w:val="1F497D"/>
          <w:spacing w:val="-4"/>
          <w:sz w:val="22"/>
          <w:szCs w:val="22"/>
        </w:rPr>
        <w:t>usług o wartości co najmniej 10 mln euro)</w:t>
      </w:r>
      <w:r w:rsidR="00AC7F7F" w:rsidRPr="00781666">
        <w:rPr>
          <w:rFonts w:ascii="Arial" w:hAnsi="Arial" w:cs="Arial"/>
          <w:spacing w:val="-4"/>
          <w:sz w:val="22"/>
          <w:szCs w:val="22"/>
        </w:rPr>
        <w:t>.</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 xml:space="preserve">z zaświadczeniem albo innym dokumentem zamawiający żąda złożenia dokumentów potwierdzających, że przed upływem terminu składania ofert wykonawca dokonał płatności </w:t>
      </w:r>
      <w:r w:rsidRPr="00781666">
        <w:rPr>
          <w:rFonts w:ascii="Arial" w:hAnsi="Arial" w:cs="Arial"/>
          <w:spacing w:val="-6"/>
          <w:sz w:val="22"/>
          <w:szCs w:val="22"/>
        </w:rPr>
        <w:lastRenderedPageBreak/>
        <w:t>należnych składek na ubezpieczenia społeczne lub zdrowotne wraz odsetkami lub grzywnami lub zawarł wiążące porozumienie w sprawie spłat tych należności;</w:t>
      </w:r>
    </w:p>
    <w:p w14:paraId="1088B92E" w14:textId="77777777"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 xml:space="preserve">., sporządzonych nie wcześniej niż 3 miesiące przed jej złożeniem, </w:t>
      </w:r>
      <w:r w:rsidR="00536B13">
        <w:rPr>
          <w:rFonts w:ascii="Arial" w:hAnsi="Arial" w:cs="Arial"/>
          <w:sz w:val="22"/>
          <w:szCs w:val="22"/>
        </w:rPr>
        <w:br/>
      </w:r>
      <w:r w:rsidRPr="00B215D7">
        <w:rPr>
          <w:rFonts w:ascii="Arial" w:hAnsi="Arial" w:cs="Arial"/>
          <w:sz w:val="22"/>
          <w:szCs w:val="22"/>
        </w:rPr>
        <w:t>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w:t>
      </w:r>
      <w:r w:rsidR="00DD6EE2" w:rsidRPr="00F1451C">
        <w:rPr>
          <w:rFonts w:ascii="Arial" w:hAnsi="Arial" w:cs="Arial"/>
          <w:sz w:val="22"/>
          <w:szCs w:val="22"/>
        </w:rPr>
        <w:lastRenderedPageBreak/>
        <w:t xml:space="preserve">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lastRenderedPageBreak/>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 xml:space="preserve">za dokumenty złożone w terminie, jeśli ich czytelna treść dotrze do Zamawiającego </w:t>
      </w:r>
      <w:r w:rsidRPr="00754370">
        <w:rPr>
          <w:rFonts w:ascii="Arial" w:hAnsi="Arial" w:cs="Arial"/>
          <w:sz w:val="22"/>
          <w:szCs w:val="22"/>
        </w:rPr>
        <w:lastRenderedPageBreak/>
        <w:t>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lastRenderedPageBreak/>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lastRenderedPageBreak/>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77777777"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025B56" w:rsidRPr="00FB2563">
          <w:rPr>
            <w:rFonts w:ascii="Arial" w:hAnsi="Arial" w:cs="Arial"/>
            <w:b/>
            <w:color w:val="3333FF"/>
            <w:sz w:val="22"/>
            <w:szCs w:val="22"/>
          </w:rPr>
          <w:t>daniel.kabata</w:t>
        </w:r>
        <w:r w:rsidR="00DF46D0" w:rsidRPr="00FB2563">
          <w:rPr>
            <w:rFonts w:ascii="Arial" w:hAnsi="Arial" w:cs="Arial"/>
            <w:b/>
            <w:color w:val="3333FF"/>
            <w:sz w:val="22"/>
            <w:szCs w:val="22"/>
          </w:rPr>
          <w:t>@</w:t>
        </w:r>
        <w:r w:rsidRPr="00FB2563">
          <w:rPr>
            <w:rFonts w:ascii="Arial" w:hAnsi="Arial" w:cs="Arial"/>
            <w:b/>
            <w:color w:val="3333FF"/>
            <w:sz w:val="22"/>
            <w:szCs w:val="22"/>
          </w:rPr>
          <w:t>enea.pl</w:t>
        </w:r>
      </w:hyperlink>
      <w:r w:rsidRPr="00875BF0">
        <w:rPr>
          <w:rFonts w:ascii="Arial" w:hAnsi="Arial" w:cs="Arial"/>
          <w:sz w:val="22"/>
          <w:szCs w:val="22"/>
        </w:rPr>
        <w:t xml:space="preserve"> </w:t>
      </w:r>
      <w:r w:rsidRPr="00F1451C">
        <w:rPr>
          <w:rFonts w:ascii="Arial" w:hAnsi="Arial" w:cs="Arial"/>
          <w:sz w:val="22"/>
          <w:szCs w:val="22"/>
        </w:rPr>
        <w:t xml:space="preserve">w godzinach od 8:00 do 14:00 w dni robocze. W przypadku nieobecności osoby wskazanej powyżej, osobą działającą w imieniu Zamawiającego, uprawnioną do kontaktów z Wykonawcami </w:t>
      </w:r>
      <w:r w:rsidR="00536B13">
        <w:rPr>
          <w:rFonts w:ascii="Arial" w:hAnsi="Arial" w:cs="Arial"/>
          <w:sz w:val="22"/>
          <w:szCs w:val="22"/>
        </w:rPr>
        <w:br/>
      </w:r>
      <w:r w:rsidRPr="00F1451C">
        <w:rPr>
          <w:rFonts w:ascii="Arial" w:hAnsi="Arial" w:cs="Arial"/>
          <w:sz w:val="22"/>
          <w:szCs w:val="22"/>
        </w:rPr>
        <w:t>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Jarosław Szczepaniak +48(15) 865-6280, email: </w:t>
      </w:r>
      <w:r w:rsidRPr="009C7B5F">
        <w:rPr>
          <w:rFonts w:ascii="Arial" w:hAnsi="Arial" w:cs="Arial"/>
          <w:b/>
          <w:color w:val="3333FF"/>
          <w:sz w:val="22"/>
          <w:szCs w:val="22"/>
        </w:rPr>
        <w:t>szczepaniak.jaroslaw@enea.pl</w:t>
      </w:r>
      <w:r w:rsidRPr="009C7B5F">
        <w:rPr>
          <w:rFonts w:ascii="Arial" w:hAnsi="Arial" w:cs="Arial"/>
          <w:color w:val="3333FF"/>
          <w:sz w:val="22"/>
          <w:szCs w:val="22"/>
        </w:rPr>
        <w:t xml:space="preserve"> </w:t>
      </w:r>
      <w:r w:rsidRPr="00F1451C">
        <w:rPr>
          <w:rFonts w:ascii="Arial" w:hAnsi="Arial" w:cs="Arial"/>
          <w:sz w:val="22"/>
          <w:szCs w:val="22"/>
        </w:rPr>
        <w:t>w 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lastRenderedPageBreak/>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74ADEB58"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673742">
        <w:rPr>
          <w:rFonts w:ascii="Arial" w:hAnsi="Arial" w:cs="Arial"/>
          <w:b/>
          <w:sz w:val="22"/>
          <w:szCs w:val="22"/>
        </w:rPr>
        <w:t>3</w:t>
      </w:r>
      <w:r w:rsidR="00BE3771">
        <w:rPr>
          <w:rFonts w:ascii="Arial" w:hAnsi="Arial" w:cs="Arial"/>
          <w:b/>
          <w:sz w:val="22"/>
          <w:szCs w:val="22"/>
        </w:rPr>
        <w:t>3</w:t>
      </w:r>
      <w:r w:rsidR="00673742">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673742">
        <w:rPr>
          <w:rFonts w:ascii="Arial" w:hAnsi="Arial" w:cs="Arial"/>
          <w:sz w:val="22"/>
          <w:szCs w:val="22"/>
        </w:rPr>
        <w:t xml:space="preserve">trzysta </w:t>
      </w:r>
      <w:r w:rsidR="00BE3771">
        <w:rPr>
          <w:rFonts w:ascii="Arial" w:hAnsi="Arial" w:cs="Arial"/>
          <w:sz w:val="22"/>
          <w:szCs w:val="22"/>
        </w:rPr>
        <w:t xml:space="preserve">trzydzieści </w:t>
      </w:r>
      <w:r w:rsidR="00673742">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1B971A6C"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C55543">
        <w:rPr>
          <w:rFonts w:ascii="Arial" w:hAnsi="Arial" w:cs="Arial"/>
          <w:b/>
          <w:i/>
          <w:sz w:val="22"/>
          <w:szCs w:val="22"/>
        </w:rPr>
        <w:t>05</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5A5CC0F8"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016C38">
        <w:rPr>
          <w:rFonts w:ascii="Arial" w:hAnsi="Arial" w:cs="Arial"/>
          <w:b/>
          <w:sz w:val="22"/>
          <w:szCs w:val="22"/>
        </w:rPr>
        <w:t>15</w:t>
      </w:r>
      <w:r w:rsidR="007F48F7" w:rsidRPr="003153F0">
        <w:rPr>
          <w:rFonts w:ascii="Arial" w:hAnsi="Arial" w:cs="Arial"/>
          <w:b/>
          <w:sz w:val="22"/>
          <w:szCs w:val="22"/>
        </w:rPr>
        <w:t>.06.2022</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w:t>
      </w:r>
      <w:r w:rsidR="0025764F" w:rsidRPr="00F1451C">
        <w:rPr>
          <w:rFonts w:ascii="Arial" w:hAnsi="Arial" w:cs="Arial"/>
          <w:sz w:val="22"/>
          <w:szCs w:val="22"/>
        </w:rPr>
        <w:lastRenderedPageBreak/>
        <w:t>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1D9A64C0"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3153F0">
        <w:rPr>
          <w:rFonts w:ascii="Arial" w:hAnsi="Arial" w:cs="Arial"/>
          <w:b/>
          <w:sz w:val="22"/>
          <w:szCs w:val="22"/>
        </w:rPr>
        <w:t>18</w:t>
      </w:r>
      <w:r w:rsidR="009E22E8" w:rsidRPr="003153F0">
        <w:rPr>
          <w:rFonts w:ascii="Arial" w:hAnsi="Arial" w:cs="Arial"/>
          <w:b/>
          <w:sz w:val="22"/>
          <w:szCs w:val="22"/>
        </w:rPr>
        <w:t>.0</w:t>
      </w:r>
      <w:r w:rsidR="003153F0">
        <w:rPr>
          <w:rFonts w:ascii="Arial" w:hAnsi="Arial" w:cs="Arial"/>
          <w:b/>
          <w:sz w:val="22"/>
          <w:szCs w:val="22"/>
        </w:rPr>
        <w:t>3</w:t>
      </w:r>
      <w:r w:rsidR="009E22E8" w:rsidRPr="003153F0">
        <w:rPr>
          <w:rFonts w:ascii="Arial" w:hAnsi="Arial" w:cs="Arial"/>
          <w:b/>
          <w:sz w:val="22"/>
          <w:szCs w:val="22"/>
        </w:rPr>
        <w:t>.2022</w:t>
      </w:r>
      <w:r w:rsidR="001D3275" w:rsidRPr="003153F0">
        <w:rPr>
          <w:rFonts w:ascii="Arial" w:hAnsi="Arial" w:cs="Arial"/>
          <w:b/>
          <w:sz w:val="22"/>
          <w:szCs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7B228DF5"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3-18T00:00:00Z">
            <w:dateFormat w:val="dd.MM.yyyy"/>
            <w:lid w:val="pl-PL"/>
            <w:storeMappedDataAs w:val="dateTime"/>
            <w:calendar w:val="gregorian"/>
          </w:date>
        </w:sdtPr>
        <w:sdtEndPr/>
        <w:sdtContent>
          <w:r w:rsidR="003153F0">
            <w:rPr>
              <w:rFonts w:ascii="Arial" w:hAnsi="Arial" w:cs="Arial"/>
              <w:b/>
              <w:bCs/>
              <w:sz w:val="22"/>
              <w:szCs w:val="22"/>
            </w:rPr>
            <w:t>18.03.2022</w:t>
          </w:r>
        </w:sdtContent>
      </w:sdt>
      <w:r w:rsidR="001D1042" w:rsidRPr="00F1451C">
        <w:rPr>
          <w:rFonts w:ascii="Arial" w:hAnsi="Arial" w:cs="Arial"/>
          <w:sz w:val="22"/>
          <w:szCs w:val="22"/>
        </w:rPr>
        <w:t xml:space="preserve"> </w:t>
      </w:r>
      <w:r w:rsidR="001D1042" w:rsidRPr="00F1451C">
        <w:rPr>
          <w:rFonts w:ascii="Arial" w:hAnsi="Arial" w:cs="Arial"/>
          <w:b/>
          <w:bCs/>
          <w:sz w:val="22"/>
          <w:szCs w:val="22"/>
        </w:rPr>
        <w:t xml:space="preserve">r.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D4360E"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1A2AAED3"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7281922A" w14:textId="77777777"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FD15A54" w14:textId="77777777" w:rsidR="007140DF" w:rsidRPr="00B215D7" w:rsidRDefault="007140DF" w:rsidP="007140DF">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4D833922" w14:textId="77777777" w:rsidR="007140DF" w:rsidRPr="00B215D7" w:rsidRDefault="007140DF" w:rsidP="00B215D7">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E33A77E" w14:textId="77777777" w:rsidR="007140DF" w:rsidRDefault="007140DF" w:rsidP="007140DF">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sidR="00FA771E">
        <w:rPr>
          <w:rFonts w:ascii="Arial" w:hAnsi="Arial" w:cs="Arial"/>
          <w:sz w:val="22"/>
          <w:szCs w:val="22"/>
        </w:rPr>
        <w:t>brutto z ocenianej o</w:t>
      </w:r>
      <w:r w:rsidRPr="00B215D7">
        <w:rPr>
          <w:rFonts w:ascii="Arial" w:hAnsi="Arial" w:cs="Arial"/>
          <w:sz w:val="22"/>
          <w:szCs w:val="22"/>
        </w:rPr>
        <w:t xml:space="preserve">ferty </w:t>
      </w:r>
    </w:p>
    <w:p w14:paraId="5EAD53F4" w14:textId="77777777" w:rsidR="00D743CC" w:rsidRPr="00B215D7" w:rsidRDefault="00D743CC" w:rsidP="007140DF">
      <w:pPr>
        <w:spacing w:line="304" w:lineRule="exact"/>
        <w:ind w:left="372" w:firstLine="708"/>
        <w:jc w:val="both"/>
        <w:rPr>
          <w:rFonts w:ascii="Arial" w:hAnsi="Arial" w:cs="Arial"/>
          <w:sz w:val="22"/>
          <w:szCs w:val="22"/>
        </w:rPr>
      </w:pPr>
    </w:p>
    <w:p w14:paraId="3A7AA6E9"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2F3E91B6"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24626F">
        <w:rPr>
          <w:rFonts w:ascii="Arial" w:hAnsi="Arial" w:cs="Arial"/>
          <w:sz w:val="22"/>
          <w:szCs w:val="22"/>
        </w:rPr>
        <w:t>5</w:t>
      </w:r>
      <w:r w:rsidR="006256F2" w:rsidRPr="00673742">
        <w:rPr>
          <w:rFonts w:ascii="Arial" w:hAnsi="Arial" w:cs="Arial"/>
          <w:sz w:val="22"/>
          <w:szCs w:val="22"/>
        </w:rPr>
        <w:t>%</w:t>
      </w:r>
      <w:r w:rsidR="006256F2" w:rsidRPr="00F1451C">
        <w:rPr>
          <w:rFonts w:ascii="Arial" w:hAnsi="Arial" w:cs="Arial"/>
          <w:b w:val="0"/>
          <w:sz w:val="22"/>
          <w:szCs w:val="22"/>
        </w:rPr>
        <w:t xml:space="preserve"> </w:t>
      </w:r>
      <w:r w:rsidR="00673742">
        <w:rPr>
          <w:rFonts w:ascii="Arial" w:hAnsi="Arial" w:cs="Arial"/>
          <w:b w:val="0"/>
          <w:sz w:val="22"/>
          <w:szCs w:val="22"/>
        </w:rPr>
        <w:t>Wynagrodzenia</w:t>
      </w:r>
      <w:r w:rsidR="00673742" w:rsidRPr="00F1451C">
        <w:rPr>
          <w:rFonts w:ascii="Arial" w:hAnsi="Arial" w:cs="Arial"/>
          <w:b w:val="0"/>
          <w:sz w:val="22"/>
          <w:szCs w:val="22"/>
        </w:rPr>
        <w:t xml:space="preserve"> </w:t>
      </w:r>
      <w:r w:rsidR="003B09E5" w:rsidRPr="00F1451C">
        <w:rPr>
          <w:rFonts w:ascii="Arial" w:hAnsi="Arial" w:cs="Arial"/>
          <w:b w:val="0"/>
          <w:sz w:val="22"/>
          <w:szCs w:val="22"/>
        </w:rPr>
        <w:t>całkowit</w:t>
      </w:r>
      <w:r w:rsidR="00673742">
        <w:rPr>
          <w:rFonts w:ascii="Arial" w:hAnsi="Arial" w:cs="Arial"/>
          <w:b w:val="0"/>
          <w:sz w:val="22"/>
          <w:szCs w:val="22"/>
        </w:rPr>
        <w:t>ego</w:t>
      </w:r>
      <w:r w:rsidR="003B09E5" w:rsidRPr="00F1451C">
        <w:rPr>
          <w:rFonts w:ascii="Arial" w:hAnsi="Arial" w:cs="Arial"/>
          <w:b w:val="0"/>
          <w:sz w:val="22"/>
          <w:szCs w:val="22"/>
        </w:rPr>
        <w:t xml:space="preserve"> brutto </w:t>
      </w:r>
      <w:r w:rsidR="00B40619" w:rsidRPr="00F1451C">
        <w:rPr>
          <w:rFonts w:ascii="Arial" w:hAnsi="Arial" w:cs="Arial"/>
          <w:b w:val="0"/>
          <w:sz w:val="22"/>
          <w:szCs w:val="22"/>
        </w:rPr>
        <w:t>wskazane</w:t>
      </w:r>
      <w:r w:rsidR="00B20C75">
        <w:rPr>
          <w:rFonts w:ascii="Arial" w:hAnsi="Arial" w:cs="Arial"/>
          <w:b w:val="0"/>
          <w:sz w:val="22"/>
          <w:szCs w:val="22"/>
        </w:rPr>
        <w:t>go</w:t>
      </w:r>
      <w:r w:rsidR="00B40619" w:rsidRPr="00F1451C">
        <w:rPr>
          <w:rFonts w:ascii="Arial" w:hAnsi="Arial" w:cs="Arial"/>
          <w:b w:val="0"/>
          <w:sz w:val="22"/>
          <w:szCs w:val="22"/>
        </w:rPr>
        <w:t xml:space="preserve"> </w:t>
      </w:r>
      <w:r w:rsidR="003B09E5" w:rsidRPr="00F1451C">
        <w:rPr>
          <w:rFonts w:ascii="Arial" w:hAnsi="Arial" w:cs="Arial"/>
          <w:b w:val="0"/>
          <w:sz w:val="22"/>
          <w:szCs w:val="22"/>
        </w:rPr>
        <w:t>w ofercie</w:t>
      </w:r>
      <w:r w:rsidR="00B20C75">
        <w:rPr>
          <w:rFonts w:ascii="Arial" w:hAnsi="Arial" w:cs="Arial"/>
          <w:b w:val="0"/>
          <w:sz w:val="22"/>
          <w:szCs w:val="22"/>
        </w:rPr>
        <w:t>,</w:t>
      </w:r>
      <w:r w:rsidR="00AE6633" w:rsidRPr="00F1451C">
        <w:rPr>
          <w:rFonts w:ascii="Arial" w:hAnsi="Arial" w:cs="Arial"/>
          <w:b w:val="0"/>
          <w:sz w:val="22"/>
          <w:szCs w:val="22"/>
        </w:rPr>
        <w:t xml:space="preserve"> zgodnie z</w:t>
      </w:r>
      <w:r w:rsidR="00B20C75">
        <w:rPr>
          <w:rFonts w:ascii="Arial" w:hAnsi="Arial" w:cs="Arial"/>
          <w:b w:val="0"/>
          <w:sz w:val="22"/>
          <w:szCs w:val="22"/>
        </w:rPr>
        <w:t xml:space="preserve"> wymogami </w:t>
      </w:r>
      <w:r w:rsidR="00AE6633" w:rsidRPr="00F1451C">
        <w:rPr>
          <w:rFonts w:ascii="Arial" w:hAnsi="Arial" w:cs="Arial"/>
          <w:b w:val="0"/>
          <w:sz w:val="22"/>
          <w:szCs w:val="22"/>
        </w:rPr>
        <w:t>określonym</w:t>
      </w:r>
      <w:r w:rsidR="00B20C75">
        <w:rPr>
          <w:rFonts w:ascii="Arial" w:hAnsi="Arial" w:cs="Arial"/>
          <w:b w:val="0"/>
          <w:sz w:val="22"/>
          <w:szCs w:val="22"/>
        </w:rPr>
        <w:t>i</w:t>
      </w:r>
      <w:r w:rsidR="00AE6633" w:rsidRPr="00F1451C">
        <w:rPr>
          <w:rFonts w:ascii="Arial" w:hAnsi="Arial" w:cs="Arial"/>
          <w:b w:val="0"/>
          <w:sz w:val="22"/>
          <w:szCs w:val="22"/>
        </w:rPr>
        <w:t xml:space="preserve"> w SWZ część III</w:t>
      </w:r>
      <w:r w:rsidR="00C004EF" w:rsidRPr="00F1451C">
        <w:rPr>
          <w:rFonts w:ascii="Arial" w:hAnsi="Arial" w:cs="Arial"/>
          <w:b w:val="0"/>
          <w:sz w:val="22"/>
          <w:szCs w:val="22"/>
        </w:rPr>
        <w:t>.</w:t>
      </w:r>
    </w:p>
    <w:p w14:paraId="7B7EC7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9ADF9CD"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3254FF8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1DB6730"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12560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2F7C4B1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E590FA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074C5D">
        <w:rPr>
          <w:rFonts w:ascii="Arial" w:hAnsi="Arial" w:cs="Arial"/>
          <w:b w:val="0"/>
          <w:spacing w:val="-6"/>
          <w:sz w:val="22"/>
          <w:szCs w:val="22"/>
        </w:rPr>
        <w:t xml:space="preserve">poręczeniach udzielanych przez podmioty, o których mowa w art. 6b ust. 5 pkt 2 ustawy </w:t>
      </w:r>
      <w:r w:rsidRPr="00074C5D">
        <w:rPr>
          <w:rFonts w:ascii="Arial" w:hAnsi="Arial" w:cs="Arial"/>
          <w:b w:val="0"/>
          <w:spacing w:val="-6"/>
          <w:sz w:val="22"/>
          <w:szCs w:val="22"/>
        </w:rPr>
        <w:t>z dnia 09.11.2000 r</w:t>
      </w:r>
      <w:r w:rsidR="00E353C4" w:rsidRPr="00074C5D">
        <w:rPr>
          <w:rFonts w:ascii="Arial" w:hAnsi="Arial" w:cs="Arial"/>
          <w:b w:val="0"/>
          <w:spacing w:val="-6"/>
          <w:sz w:val="22"/>
          <w:szCs w:val="22"/>
        </w:rPr>
        <w:t>. o utworzeniu Polskiej Agencji Rozwoju Przedsiębio</w:t>
      </w:r>
      <w:r w:rsidR="00074C5D" w:rsidRPr="00074C5D">
        <w:rPr>
          <w:rFonts w:ascii="Arial" w:hAnsi="Arial" w:cs="Arial"/>
          <w:b w:val="0"/>
          <w:spacing w:val="-6"/>
          <w:sz w:val="22"/>
          <w:szCs w:val="22"/>
        </w:rPr>
        <w:t>rczości.</w:t>
      </w:r>
    </w:p>
    <w:p w14:paraId="49B9C418" w14:textId="2B4D8C42"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9E22E8">
        <w:rPr>
          <w:rFonts w:ascii="Arial" w:hAnsi="Arial" w:cs="Arial"/>
          <w:sz w:val="22"/>
          <w:szCs w:val="22"/>
        </w:rPr>
        <w:t>05</w:t>
      </w:r>
      <w:r w:rsidR="00A93A1A" w:rsidRPr="00B215D7">
        <w:rPr>
          <w:rFonts w:ascii="Arial" w:hAnsi="Arial" w:cs="Arial"/>
          <w:sz w:val="22"/>
          <w:szCs w:val="22"/>
        </w:rPr>
        <w:t>/202</w:t>
      </w:r>
      <w:r w:rsidR="009E22E8">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6A4AB6D"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074C5D">
        <w:rPr>
          <w:rFonts w:ascii="Arial" w:hAnsi="Arial" w:cs="Arial"/>
          <w:spacing w:val="-6"/>
          <w:sz w:val="22"/>
          <w:szCs w:val="22"/>
        </w:rPr>
        <w:t>Uwaga:</w:t>
      </w:r>
      <w:r w:rsidR="006B4834" w:rsidRPr="00074C5D">
        <w:rPr>
          <w:rFonts w:ascii="Arial" w:hAnsi="Arial" w:cs="Arial"/>
          <w:b w:val="0"/>
          <w:spacing w:val="-6"/>
          <w:sz w:val="22"/>
          <w:szCs w:val="22"/>
        </w:rPr>
        <w:t xml:space="preserve"> Przed złożeniem poręczenia lub gwarancji Wykonawca winien przedstawić projekt dokumentu Zamawiającemu w celu uzyskania akceptacji jego treści. </w:t>
      </w:r>
      <w:r w:rsidR="008E62CE" w:rsidRPr="00074C5D">
        <w:rPr>
          <w:rFonts w:ascii="Arial" w:hAnsi="Arial" w:cs="Arial"/>
          <w:b w:val="0"/>
          <w:spacing w:val="-6"/>
          <w:sz w:val="22"/>
          <w:szCs w:val="22"/>
        </w:rPr>
        <w:t>Zabezpieczenie wnoszone w formie poręczeń lub gwarancji musi spełniać co najmniej poniższe wymagania:</w:t>
      </w:r>
    </w:p>
    <w:p w14:paraId="26516537"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 xml:space="preserve">musi obejmować odpowiedzialność za wszystkie okoliczności związane </w:t>
      </w:r>
      <w:r w:rsidR="00A056A3">
        <w:rPr>
          <w:rFonts w:ascii="Arial" w:hAnsi="Arial" w:cs="Arial"/>
          <w:b w:val="0"/>
          <w:sz w:val="22"/>
          <w:szCs w:val="22"/>
        </w:rPr>
        <w:br/>
      </w:r>
      <w:r w:rsidR="008E62CE" w:rsidRPr="00F1451C">
        <w:rPr>
          <w:rFonts w:ascii="Arial" w:hAnsi="Arial" w:cs="Arial"/>
          <w:b w:val="0"/>
          <w:sz w:val="22"/>
          <w:szCs w:val="22"/>
        </w:rPr>
        <w:t>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1BA4C91F"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 xml:space="preserve">wszelkie zmiany, uzupełnienia lub modyfikacje warunków umowy lub przedmiotu zamówienia nie mogą zwalniać gwaranta z odpowiedzialności wynikającej </w:t>
      </w:r>
      <w:r w:rsidR="00A056A3">
        <w:rPr>
          <w:rFonts w:ascii="Arial" w:hAnsi="Arial" w:cs="Arial"/>
          <w:b w:val="0"/>
          <w:sz w:val="22"/>
          <w:szCs w:val="22"/>
        </w:rPr>
        <w:br/>
      </w:r>
      <w:r w:rsidR="008E62CE" w:rsidRPr="00F1451C">
        <w:rPr>
          <w:rFonts w:ascii="Arial" w:hAnsi="Arial" w:cs="Arial"/>
          <w:b w:val="0"/>
          <w:sz w:val="22"/>
          <w:szCs w:val="22"/>
        </w:rPr>
        <w:t>z poręczenia lub gwarancji;</w:t>
      </w:r>
    </w:p>
    <w:p w14:paraId="1BC4717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5A40EB5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790788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C6C1D9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AB9230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5B82455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915EA">
        <w:rPr>
          <w:rFonts w:ascii="Arial" w:hAnsi="Arial" w:cs="Arial"/>
          <w:b w:val="0"/>
          <w:spacing w:val="-4"/>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lastRenderedPageBreak/>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89437B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92B0A2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33305DF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6190CB1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4. Zamawiający zaprasza drogą elektroniczną do udziału w aukcji elektronicznej jednocześnie wszystkich wykonawców, którzy złożyli oferty niepodlegające odrzuceniu (art. 232 ust. 1 </w:t>
      </w:r>
      <w:proofErr w:type="spellStart"/>
      <w:r w:rsidRPr="00F1451C">
        <w:rPr>
          <w:rFonts w:ascii="Arial" w:hAnsi="Arial" w:cs="Arial"/>
          <w:sz w:val="22"/>
          <w:szCs w:val="22"/>
        </w:rPr>
        <w:t>p.z.p</w:t>
      </w:r>
      <w:proofErr w:type="spellEnd"/>
      <w:r w:rsidRPr="00F1451C">
        <w:rPr>
          <w:rFonts w:ascii="Arial" w:hAnsi="Arial" w:cs="Arial"/>
          <w:sz w:val="22"/>
          <w:szCs w:val="22"/>
        </w:rPr>
        <w:t>.). Za dzień przekazania zaproszenia do udziału w aukcji elektronicznej  uważa się dzień wysłania zaproszenia z komputera Zamawiającego.</w:t>
      </w:r>
    </w:p>
    <w:p w14:paraId="0ACC9B83"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667695C1"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6E5BEA8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5741EA1B" w14:textId="0AC9E773" w:rsidR="00781666" w:rsidRPr="00F1451C" w:rsidRDefault="00781666" w:rsidP="00781666">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w:t>
      </w:r>
      <w:r w:rsidR="009E22E8">
        <w:rPr>
          <w:rFonts w:ascii="Arial" w:hAnsi="Arial" w:cs="Arial"/>
          <w:sz w:val="22"/>
          <w:szCs w:val="22"/>
        </w:rPr>
        <w:t>0.000</w:t>
      </w:r>
      <w:r w:rsidRPr="001C087C">
        <w:rPr>
          <w:rFonts w:ascii="Arial" w:hAnsi="Arial" w:cs="Arial"/>
          <w:sz w:val="22"/>
          <w:szCs w:val="22"/>
        </w:rPr>
        <w:t>,00 zł netto</w:t>
      </w:r>
      <w:r>
        <w:rPr>
          <w:rFonts w:ascii="Arial" w:hAnsi="Arial" w:cs="Arial"/>
          <w:sz w:val="22"/>
          <w:szCs w:val="22"/>
        </w:rPr>
        <w:t xml:space="preserve"> (12</w:t>
      </w:r>
      <w:r w:rsidR="009E22E8">
        <w:rPr>
          <w:rFonts w:ascii="Arial" w:hAnsi="Arial" w:cs="Arial"/>
          <w:sz w:val="22"/>
          <w:szCs w:val="22"/>
        </w:rPr>
        <w:t>.</w:t>
      </w:r>
      <w:r>
        <w:rPr>
          <w:rFonts w:ascii="Arial" w:hAnsi="Arial" w:cs="Arial"/>
          <w:sz w:val="22"/>
          <w:szCs w:val="22"/>
        </w:rPr>
        <w:t>3</w:t>
      </w:r>
      <w:r w:rsidR="009E22E8">
        <w:rPr>
          <w:rFonts w:ascii="Arial" w:hAnsi="Arial" w:cs="Arial"/>
          <w:sz w:val="22"/>
          <w:szCs w:val="22"/>
        </w:rPr>
        <w:t>00</w:t>
      </w:r>
      <w:r>
        <w:rPr>
          <w:rFonts w:ascii="Arial" w:hAnsi="Arial" w:cs="Arial"/>
          <w:sz w:val="22"/>
          <w:szCs w:val="22"/>
        </w:rPr>
        <w:t xml:space="preserve"> zł brutto)</w:t>
      </w:r>
      <w:r w:rsidRPr="001C087C">
        <w:rPr>
          <w:rFonts w:ascii="Arial" w:hAnsi="Arial" w:cs="Arial"/>
          <w:sz w:val="22"/>
          <w:szCs w:val="22"/>
        </w:rPr>
        <w:t xml:space="preserve"> dla </w:t>
      </w:r>
      <w:r w:rsidR="009E22E8">
        <w:rPr>
          <w:rFonts w:ascii="Arial" w:hAnsi="Arial" w:cs="Arial"/>
          <w:sz w:val="22"/>
          <w:szCs w:val="22"/>
        </w:rPr>
        <w:t>Wynagrodzenia Całkowitego</w:t>
      </w:r>
      <w:r w:rsidRPr="001C087C">
        <w:rPr>
          <w:rFonts w:ascii="Arial" w:hAnsi="Arial" w:cs="Arial"/>
          <w:sz w:val="22"/>
          <w:szCs w:val="22"/>
        </w:rPr>
        <w:t>.</w:t>
      </w:r>
    </w:p>
    <w:p w14:paraId="16BEE15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3D827D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067D3D6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0DA920D0" w14:textId="77777777" w:rsidR="00781666" w:rsidRPr="00F1451C" w:rsidRDefault="00D21F46" w:rsidP="00781666">
      <w:pPr>
        <w:spacing w:line="304" w:lineRule="exact"/>
        <w:ind w:left="426" w:hanging="426"/>
        <w:jc w:val="both"/>
        <w:rPr>
          <w:rFonts w:ascii="Arial" w:hAnsi="Arial" w:cs="Arial"/>
          <w:sz w:val="22"/>
          <w:szCs w:val="22"/>
        </w:rPr>
      </w:pPr>
      <w:r>
        <w:rPr>
          <w:rFonts w:ascii="Arial" w:hAnsi="Arial" w:cs="Arial"/>
          <w:sz w:val="22"/>
          <w:szCs w:val="22"/>
        </w:rPr>
        <w:t>5.6.</w:t>
      </w:r>
      <w:r w:rsidR="0078166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2C5C8C3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6. Termin otwarcia aukcji elektronicznej nie może być krótszy niż 2 dni robocze od dnia przekazania zaproszenia, o którym mowa w art. 232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(art. 232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57C5D8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3F1D7A7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68F0AA8E"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toku aukcji nie stosuje się art. 218 ust.1, art. 219,221,222,223 i art. 226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3CBFCA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73A952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11. Wykonawca biorący udział w aukcji elektronicznej zobowiązany jest we własnym zakresie uzyskać kwalifikowany podpis elektroniczny.</w:t>
      </w:r>
    </w:p>
    <w:p w14:paraId="41D5FB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4925490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366EA2C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4D685A7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763E984"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0F0235B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2D348E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18. 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5EA0B23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19. Zamawiający zamyka aukcję elektroniczną zgodnie z art. 237 </w:t>
      </w:r>
      <w:proofErr w:type="spellStart"/>
      <w:r w:rsidRPr="00F1451C">
        <w:rPr>
          <w:rFonts w:ascii="Arial" w:hAnsi="Arial" w:cs="Arial"/>
          <w:sz w:val="22"/>
          <w:szCs w:val="22"/>
        </w:rPr>
        <w:t>p.z.p</w:t>
      </w:r>
      <w:proofErr w:type="spellEnd"/>
      <w:r w:rsidRPr="00F1451C">
        <w:rPr>
          <w:rFonts w:ascii="Arial" w:hAnsi="Arial" w:cs="Arial"/>
          <w:sz w:val="22"/>
          <w:szCs w:val="22"/>
        </w:rPr>
        <w:t>. :</w:t>
      </w:r>
    </w:p>
    <w:p w14:paraId="55E0C755"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4BF74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1C5AFC4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98CBED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r>
      <w:r w:rsidRPr="00D21F46">
        <w:rPr>
          <w:rFonts w:ascii="Arial" w:hAnsi="Arial" w:cs="Arial"/>
          <w:spacing w:val="-6"/>
          <w:sz w:val="22"/>
          <w:szCs w:val="22"/>
        </w:rPr>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t>
      </w:r>
      <w:r w:rsidR="00D21F46" w:rsidRPr="00D21F46">
        <w:rPr>
          <w:rFonts w:ascii="Arial" w:hAnsi="Arial" w:cs="Arial"/>
          <w:spacing w:val="-6"/>
          <w:sz w:val="22"/>
          <w:szCs w:val="22"/>
        </w:rPr>
        <w:t>wybrana jako najkorzystniejsza.</w:t>
      </w:r>
    </w:p>
    <w:p w14:paraId="57829E9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 xml:space="preserve">Jeżeli spełnione były przesłanki przeprowadzenia aukcji elektronicznej z art. 227 ust. 1 </w:t>
      </w:r>
      <w:proofErr w:type="spellStart"/>
      <w:r w:rsidRPr="00F1451C">
        <w:rPr>
          <w:rFonts w:ascii="Arial" w:hAnsi="Arial" w:cs="Arial"/>
          <w:sz w:val="22"/>
          <w:szCs w:val="22"/>
        </w:rPr>
        <w:t>p.z.p</w:t>
      </w:r>
      <w:proofErr w:type="spellEnd"/>
      <w:r w:rsidRPr="00F1451C">
        <w:rPr>
          <w:rFonts w:ascii="Arial" w:hAnsi="Arial" w:cs="Arial"/>
          <w:sz w:val="22"/>
          <w:szCs w:val="22"/>
        </w:rPr>
        <w:t>.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77777777"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 Formularz rzeczowo-finansowy</w:t>
      </w:r>
    </w:p>
    <w:p w14:paraId="58B17EEB" w14:textId="77777777" w:rsidR="000641D2" w:rsidRPr="00F1451C" w:rsidRDefault="000641D2"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2b - </w:t>
      </w:r>
      <w:r w:rsidRPr="000641D2">
        <w:rPr>
          <w:rFonts w:ascii="Arial" w:hAnsi="Arial" w:cs="Arial"/>
          <w:sz w:val="22"/>
          <w:szCs w:val="22"/>
        </w:rPr>
        <w:t>Oferta techniczna Wykonawcy zgodnie z SWZ część II</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14:paraId="42BEE91E" w14:textId="77777777"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C97F82" w:rsidRPr="009C7B5F">
        <w:rPr>
          <w:rFonts w:ascii="Arial" w:hAnsi="Arial" w:cs="Arial"/>
          <w:b/>
          <w:sz w:val="22"/>
          <w:szCs w:val="22"/>
        </w:rPr>
        <w:t>– nie dotyczy</w:t>
      </w:r>
    </w:p>
    <w:p w14:paraId="3101EE4E" w14:textId="77777777" w:rsidR="007140DF" w:rsidRDefault="007140DF">
      <w:pPr>
        <w:rPr>
          <w:rFonts w:ascii="Arial" w:hAnsi="Arial" w:cs="Arial"/>
          <w:sz w:val="22"/>
          <w:szCs w:val="22"/>
        </w:rPr>
      </w:pPr>
      <w:r>
        <w:rPr>
          <w:rFonts w:ascii="Arial" w:hAnsi="Arial" w:cs="Arial"/>
          <w:sz w:val="22"/>
          <w:szCs w:val="22"/>
        </w:rPr>
        <w:br w:type="page"/>
      </w:r>
    </w:p>
    <w:p w14:paraId="321FE7F9"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0D1319CC" w14:textId="77777777" w:rsidR="00BF01EA" w:rsidRPr="00F1451C" w:rsidRDefault="00BF01EA" w:rsidP="00F1451C">
      <w:pPr>
        <w:suppressAutoHyphens/>
        <w:spacing w:line="304" w:lineRule="exact"/>
        <w:jc w:val="both"/>
        <w:rPr>
          <w:rFonts w:ascii="Arial" w:hAnsi="Arial" w:cs="Arial"/>
          <w:b/>
          <w:sz w:val="22"/>
          <w:szCs w:val="22"/>
        </w:rPr>
      </w:pPr>
    </w:p>
    <w:tbl>
      <w:tblPr>
        <w:tblW w:w="9214" w:type="dxa"/>
        <w:tblLook w:val="01E0" w:firstRow="1" w:lastRow="1" w:firstColumn="1" w:lastColumn="1" w:noHBand="0" w:noVBand="0"/>
      </w:tblPr>
      <w:tblGrid>
        <w:gridCol w:w="4678"/>
        <w:gridCol w:w="4536"/>
      </w:tblGrid>
      <w:tr w:rsidR="001B6050" w:rsidRPr="00F1451C" w14:paraId="63B6D240" w14:textId="77777777" w:rsidTr="009C7B5F">
        <w:trPr>
          <w:trHeight w:val="569"/>
        </w:trPr>
        <w:tc>
          <w:tcPr>
            <w:tcW w:w="4678" w:type="dxa"/>
            <w:vAlign w:val="center"/>
            <w:hideMark/>
          </w:tcPr>
          <w:p w14:paraId="30D14E86" w14:textId="77777777" w:rsidR="00F02DB9" w:rsidRPr="00F1451C" w:rsidRDefault="00F02DB9" w:rsidP="009C7B5F">
            <w:pPr>
              <w:suppressAutoHyphens/>
              <w:spacing w:line="304" w:lineRule="exact"/>
              <w:ind w:left="709" w:right="-1098" w:hanging="709"/>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4536" w:type="dxa"/>
            <w:vAlign w:val="center"/>
            <w:hideMark/>
          </w:tcPr>
          <w:p w14:paraId="68BE32FC" w14:textId="77777777" w:rsidR="00F02DB9" w:rsidRPr="00F1451C" w:rsidRDefault="00F02DB9" w:rsidP="009C7B5F">
            <w:pPr>
              <w:suppressAutoHyphens/>
              <w:spacing w:line="304" w:lineRule="exact"/>
              <w:ind w:left="1021" w:right="-1098" w:hanging="706"/>
              <w:rPr>
                <w:rFonts w:ascii="Arial" w:hAnsi="Arial" w:cs="Arial"/>
                <w:b/>
                <w:sz w:val="22"/>
                <w:szCs w:val="22"/>
              </w:rPr>
            </w:pPr>
            <w:r w:rsidRPr="00F1451C">
              <w:rPr>
                <w:rFonts w:ascii="Arial" w:hAnsi="Arial" w:cs="Arial"/>
                <w:b/>
                <w:sz w:val="22"/>
                <w:szCs w:val="22"/>
              </w:rPr>
              <w:t>Imię i Nazwisko:</w:t>
            </w:r>
          </w:p>
        </w:tc>
      </w:tr>
      <w:tr w:rsidR="001B6050" w:rsidRPr="00F1451C" w14:paraId="6D56E615" w14:textId="77777777" w:rsidTr="009C7B5F">
        <w:trPr>
          <w:trHeight w:val="546"/>
        </w:trPr>
        <w:tc>
          <w:tcPr>
            <w:tcW w:w="4678" w:type="dxa"/>
            <w:vAlign w:val="center"/>
            <w:hideMark/>
          </w:tcPr>
          <w:p w14:paraId="77ACBFE2"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Przewodniczący Komisji</w:t>
            </w:r>
          </w:p>
        </w:tc>
        <w:tc>
          <w:tcPr>
            <w:tcW w:w="4536" w:type="dxa"/>
            <w:vAlign w:val="center"/>
            <w:hideMark/>
          </w:tcPr>
          <w:p w14:paraId="394A2AC0" w14:textId="77777777" w:rsidR="00F02DB9" w:rsidRPr="00F1451C" w:rsidRDefault="006F0A87" w:rsidP="009C7B5F">
            <w:pPr>
              <w:suppressAutoHyphens/>
              <w:spacing w:line="304" w:lineRule="exact"/>
              <w:ind w:left="312"/>
              <w:rPr>
                <w:rFonts w:ascii="Arial" w:hAnsi="Arial" w:cs="Arial"/>
                <w:sz w:val="22"/>
                <w:szCs w:val="22"/>
              </w:rPr>
            </w:pPr>
            <w:r>
              <w:rPr>
                <w:rFonts w:ascii="Arial" w:hAnsi="Arial" w:cs="Arial"/>
                <w:sz w:val="22"/>
                <w:szCs w:val="22"/>
              </w:rPr>
              <w:t>Mirosław Jabłoński</w:t>
            </w:r>
          </w:p>
        </w:tc>
      </w:tr>
      <w:tr w:rsidR="001B6050" w:rsidRPr="00F1451C" w14:paraId="227B2775" w14:textId="77777777" w:rsidTr="009C7B5F">
        <w:trPr>
          <w:trHeight w:val="546"/>
        </w:trPr>
        <w:tc>
          <w:tcPr>
            <w:tcW w:w="4678" w:type="dxa"/>
            <w:vAlign w:val="center"/>
            <w:hideMark/>
          </w:tcPr>
          <w:p w14:paraId="39C5A7C5"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14:paraId="6EC1F905" w14:textId="77777777" w:rsidR="00F02DB9" w:rsidRPr="00F1451C" w:rsidRDefault="00476CC8" w:rsidP="009C7B5F">
            <w:pPr>
              <w:suppressAutoHyphens/>
              <w:spacing w:line="304" w:lineRule="exact"/>
              <w:ind w:left="312"/>
              <w:rPr>
                <w:rFonts w:ascii="Arial" w:hAnsi="Arial" w:cs="Arial"/>
                <w:sz w:val="22"/>
                <w:szCs w:val="22"/>
              </w:rPr>
            </w:pPr>
            <w:r>
              <w:rPr>
                <w:rFonts w:ascii="Arial" w:hAnsi="Arial" w:cs="Arial"/>
                <w:sz w:val="22"/>
                <w:szCs w:val="22"/>
              </w:rPr>
              <w:t>Stanisław Nowak</w:t>
            </w:r>
          </w:p>
        </w:tc>
      </w:tr>
      <w:tr w:rsidR="001B6050" w:rsidRPr="00F1451C" w14:paraId="3AB84BC7" w14:textId="77777777" w:rsidTr="009C7B5F">
        <w:trPr>
          <w:trHeight w:val="546"/>
        </w:trPr>
        <w:tc>
          <w:tcPr>
            <w:tcW w:w="4678" w:type="dxa"/>
            <w:vAlign w:val="center"/>
            <w:hideMark/>
          </w:tcPr>
          <w:p w14:paraId="69A58A0B"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14:paraId="0EADC056" w14:textId="77777777" w:rsidR="00F02DB9" w:rsidRPr="00F1451C" w:rsidRDefault="00C97F82" w:rsidP="009C7B5F">
            <w:pPr>
              <w:suppressAutoHyphens/>
              <w:spacing w:line="304" w:lineRule="exact"/>
              <w:ind w:left="312"/>
              <w:rPr>
                <w:rFonts w:ascii="Arial" w:hAnsi="Arial" w:cs="Arial"/>
                <w:sz w:val="22"/>
                <w:szCs w:val="22"/>
              </w:rPr>
            </w:pPr>
            <w:r w:rsidRPr="00C97F82">
              <w:rPr>
                <w:rFonts w:ascii="Arial" w:hAnsi="Arial" w:cs="Arial"/>
                <w:sz w:val="22"/>
                <w:szCs w:val="22"/>
              </w:rPr>
              <w:t>Jan Koperski</w:t>
            </w:r>
          </w:p>
        </w:tc>
      </w:tr>
      <w:tr w:rsidR="00476CC8" w:rsidRPr="00F1451C" w14:paraId="37A8EF97" w14:textId="77777777" w:rsidTr="009C7B5F">
        <w:trPr>
          <w:trHeight w:val="546"/>
        </w:trPr>
        <w:tc>
          <w:tcPr>
            <w:tcW w:w="4678" w:type="dxa"/>
            <w:vAlign w:val="center"/>
          </w:tcPr>
          <w:p w14:paraId="4B3FF566" w14:textId="77777777"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FB6174E" w14:textId="77777777" w:rsidR="00476CC8" w:rsidRPr="00C97F82" w:rsidRDefault="00476CC8" w:rsidP="009C7B5F">
            <w:pPr>
              <w:suppressAutoHyphens/>
              <w:spacing w:line="304" w:lineRule="exact"/>
              <w:ind w:left="312"/>
              <w:rPr>
                <w:rFonts w:ascii="Arial" w:hAnsi="Arial" w:cs="Arial"/>
                <w:sz w:val="22"/>
                <w:szCs w:val="22"/>
              </w:rPr>
            </w:pPr>
            <w:r>
              <w:rPr>
                <w:rFonts w:ascii="Arial" w:hAnsi="Arial" w:cs="Arial"/>
                <w:sz w:val="22"/>
                <w:szCs w:val="22"/>
              </w:rPr>
              <w:t>Jacek Drzazga</w:t>
            </w:r>
          </w:p>
        </w:tc>
      </w:tr>
      <w:tr w:rsidR="00FD0F39" w:rsidRPr="00F1451C" w14:paraId="06983D73" w14:textId="77777777" w:rsidTr="009C7B5F">
        <w:trPr>
          <w:trHeight w:val="546"/>
        </w:trPr>
        <w:tc>
          <w:tcPr>
            <w:tcW w:w="4678" w:type="dxa"/>
            <w:vAlign w:val="center"/>
          </w:tcPr>
          <w:p w14:paraId="66FC4F31" w14:textId="77777777" w:rsidR="00FD0F39" w:rsidRPr="00F1451C" w:rsidRDefault="00FD0F3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7876F4BF" w14:textId="77777777" w:rsidR="00FD0F39" w:rsidRDefault="00FD0F39" w:rsidP="009C7B5F">
            <w:pPr>
              <w:suppressAutoHyphens/>
              <w:spacing w:line="304" w:lineRule="exact"/>
              <w:ind w:left="312"/>
              <w:rPr>
                <w:rFonts w:ascii="Arial" w:hAnsi="Arial" w:cs="Arial"/>
                <w:sz w:val="22"/>
                <w:szCs w:val="22"/>
              </w:rPr>
            </w:pPr>
            <w:r>
              <w:rPr>
                <w:rFonts w:ascii="Arial" w:hAnsi="Arial" w:cs="Arial"/>
                <w:sz w:val="22"/>
                <w:szCs w:val="22"/>
              </w:rPr>
              <w:t>Wojciech Krasa</w:t>
            </w:r>
          </w:p>
        </w:tc>
      </w:tr>
      <w:tr w:rsidR="00476CC8" w:rsidRPr="00F1451C" w14:paraId="153E3ED1" w14:textId="77777777" w:rsidTr="009C7B5F">
        <w:trPr>
          <w:trHeight w:val="546"/>
        </w:trPr>
        <w:tc>
          <w:tcPr>
            <w:tcW w:w="4678" w:type="dxa"/>
            <w:vAlign w:val="center"/>
          </w:tcPr>
          <w:p w14:paraId="197A1436" w14:textId="77777777"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7B660E44" w14:textId="77777777" w:rsidR="00476CC8" w:rsidRDefault="00476CC8" w:rsidP="009C7B5F">
            <w:pPr>
              <w:suppressAutoHyphens/>
              <w:spacing w:line="304" w:lineRule="exact"/>
              <w:ind w:left="312"/>
              <w:rPr>
                <w:rFonts w:ascii="Arial" w:hAnsi="Arial" w:cs="Arial"/>
                <w:sz w:val="22"/>
                <w:szCs w:val="22"/>
              </w:rPr>
            </w:pPr>
            <w:r>
              <w:rPr>
                <w:rFonts w:ascii="Arial" w:hAnsi="Arial" w:cs="Arial"/>
                <w:sz w:val="22"/>
                <w:szCs w:val="22"/>
              </w:rPr>
              <w:t>Andrzej Dziuba</w:t>
            </w:r>
          </w:p>
        </w:tc>
      </w:tr>
      <w:tr w:rsidR="00B03AF8" w:rsidRPr="00F1451C" w14:paraId="43167220" w14:textId="77777777" w:rsidTr="009C7B5F">
        <w:trPr>
          <w:trHeight w:val="546"/>
        </w:trPr>
        <w:tc>
          <w:tcPr>
            <w:tcW w:w="4678" w:type="dxa"/>
            <w:vAlign w:val="center"/>
          </w:tcPr>
          <w:p w14:paraId="0FFC9200" w14:textId="77777777" w:rsidR="00B03AF8" w:rsidRPr="00F1451C"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779B4B5" w14:textId="77777777" w:rsidR="00B03AF8" w:rsidRDefault="00B03AF8" w:rsidP="009C7B5F">
            <w:pPr>
              <w:suppressAutoHyphens/>
              <w:spacing w:line="304" w:lineRule="exact"/>
              <w:ind w:left="312"/>
              <w:rPr>
                <w:rFonts w:ascii="Arial" w:hAnsi="Arial" w:cs="Arial"/>
                <w:sz w:val="22"/>
                <w:szCs w:val="22"/>
              </w:rPr>
            </w:pPr>
            <w:r>
              <w:rPr>
                <w:rFonts w:ascii="Arial" w:hAnsi="Arial" w:cs="Arial"/>
                <w:sz w:val="22"/>
                <w:szCs w:val="22"/>
              </w:rPr>
              <w:t>Piotr Okoń</w:t>
            </w:r>
          </w:p>
        </w:tc>
      </w:tr>
      <w:tr w:rsidR="00B03AF8" w:rsidRPr="00476CC8" w14:paraId="6AB1A720" w14:textId="77777777" w:rsidTr="009C7B5F">
        <w:trPr>
          <w:trHeight w:val="546"/>
        </w:trPr>
        <w:tc>
          <w:tcPr>
            <w:tcW w:w="4678" w:type="dxa"/>
            <w:vAlign w:val="center"/>
          </w:tcPr>
          <w:p w14:paraId="4F24FE74" w14:textId="77777777" w:rsidR="00B03AF8" w:rsidRPr="00476CC8"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59429742" w14:textId="77777777" w:rsidR="00B03AF8" w:rsidRPr="00476CC8" w:rsidRDefault="00B03AF8" w:rsidP="009C7B5F">
            <w:pPr>
              <w:suppressAutoHyphens/>
              <w:spacing w:line="304" w:lineRule="exact"/>
              <w:ind w:left="312"/>
              <w:rPr>
                <w:rFonts w:ascii="Arial" w:hAnsi="Arial" w:cs="Arial"/>
                <w:sz w:val="22"/>
                <w:szCs w:val="22"/>
              </w:rPr>
            </w:pPr>
            <w:r>
              <w:rPr>
                <w:rFonts w:ascii="Arial" w:hAnsi="Arial" w:cs="Arial"/>
                <w:sz w:val="22"/>
                <w:szCs w:val="22"/>
              </w:rPr>
              <w:t>Sebastian Scisłowski</w:t>
            </w:r>
          </w:p>
        </w:tc>
      </w:tr>
      <w:tr w:rsidR="00F17E19" w:rsidRPr="00476CC8" w14:paraId="613B5669" w14:textId="77777777" w:rsidTr="009C7B5F">
        <w:trPr>
          <w:trHeight w:val="546"/>
        </w:trPr>
        <w:tc>
          <w:tcPr>
            <w:tcW w:w="4678" w:type="dxa"/>
            <w:vAlign w:val="center"/>
          </w:tcPr>
          <w:p w14:paraId="3C6562E6" w14:textId="77777777" w:rsidR="00F17E19"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188FD717" w14:textId="77777777" w:rsidR="00F17E19" w:rsidRPr="00476CC8" w:rsidRDefault="00673742" w:rsidP="009C7B5F">
            <w:pPr>
              <w:suppressAutoHyphens/>
              <w:spacing w:line="304" w:lineRule="exact"/>
              <w:ind w:left="312"/>
              <w:rPr>
                <w:rFonts w:ascii="Arial" w:hAnsi="Arial" w:cs="Arial"/>
                <w:sz w:val="22"/>
                <w:szCs w:val="22"/>
              </w:rPr>
            </w:pPr>
            <w:r>
              <w:rPr>
                <w:rFonts w:ascii="Arial" w:hAnsi="Arial" w:cs="Arial"/>
                <w:sz w:val="22"/>
                <w:szCs w:val="22"/>
              </w:rPr>
              <w:t>Mariusz Damasiewicz</w:t>
            </w:r>
          </w:p>
        </w:tc>
      </w:tr>
      <w:tr w:rsidR="002138C6" w:rsidRPr="00476CC8" w14:paraId="28652229" w14:textId="77777777" w:rsidTr="009C7B5F">
        <w:trPr>
          <w:trHeight w:val="546"/>
        </w:trPr>
        <w:tc>
          <w:tcPr>
            <w:tcW w:w="4678" w:type="dxa"/>
            <w:vAlign w:val="center"/>
          </w:tcPr>
          <w:p w14:paraId="3C6ED7CE" w14:textId="77777777" w:rsidR="002138C6" w:rsidRPr="00476CC8" w:rsidRDefault="002138C6"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0359D5A1" w14:textId="77777777" w:rsidR="002138C6" w:rsidRPr="00476CC8" w:rsidRDefault="002138C6" w:rsidP="009C7B5F">
            <w:pPr>
              <w:suppressAutoHyphens/>
              <w:spacing w:line="304" w:lineRule="exact"/>
              <w:ind w:left="312"/>
              <w:rPr>
                <w:rFonts w:ascii="Arial" w:hAnsi="Arial" w:cs="Arial"/>
                <w:sz w:val="22"/>
                <w:szCs w:val="22"/>
              </w:rPr>
            </w:pPr>
            <w:r>
              <w:rPr>
                <w:rFonts w:ascii="Arial" w:hAnsi="Arial" w:cs="Arial"/>
                <w:sz w:val="22"/>
                <w:szCs w:val="22"/>
              </w:rPr>
              <w:t>Janusz Cyranowski</w:t>
            </w:r>
          </w:p>
        </w:tc>
      </w:tr>
      <w:tr w:rsidR="005E3555" w:rsidRPr="00476CC8" w14:paraId="314A9988" w14:textId="77777777" w:rsidTr="009C7B5F">
        <w:trPr>
          <w:trHeight w:val="546"/>
        </w:trPr>
        <w:tc>
          <w:tcPr>
            <w:tcW w:w="4678" w:type="dxa"/>
            <w:vAlign w:val="center"/>
          </w:tcPr>
          <w:p w14:paraId="4ADC39DD" w14:textId="77777777" w:rsidR="005E3555"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7DA4AB3F" w14:textId="77777777" w:rsidR="005E3555" w:rsidRPr="00476CC8" w:rsidRDefault="005E3555" w:rsidP="009C7B5F">
            <w:pPr>
              <w:suppressAutoHyphens/>
              <w:spacing w:line="304" w:lineRule="exact"/>
              <w:ind w:left="312"/>
              <w:rPr>
                <w:rFonts w:ascii="Arial" w:hAnsi="Arial" w:cs="Arial"/>
                <w:sz w:val="22"/>
                <w:szCs w:val="22"/>
              </w:rPr>
            </w:pPr>
            <w:r w:rsidRPr="00476CC8">
              <w:rPr>
                <w:rFonts w:ascii="Arial" w:hAnsi="Arial" w:cs="Arial"/>
                <w:sz w:val="22"/>
                <w:szCs w:val="22"/>
              </w:rPr>
              <w:t>Edyta Szymczak</w:t>
            </w:r>
          </w:p>
        </w:tc>
      </w:tr>
      <w:tr w:rsidR="005E3555" w:rsidRPr="00476CC8" w14:paraId="71FEE77C" w14:textId="77777777" w:rsidTr="009C7B5F">
        <w:trPr>
          <w:trHeight w:val="546"/>
        </w:trPr>
        <w:tc>
          <w:tcPr>
            <w:tcW w:w="4678" w:type="dxa"/>
            <w:vAlign w:val="center"/>
          </w:tcPr>
          <w:p w14:paraId="15F0C3CF" w14:textId="77777777" w:rsidR="005E3555" w:rsidRPr="00476CC8" w:rsidRDefault="005E3555" w:rsidP="009C7B5F">
            <w:pPr>
              <w:suppressAutoHyphens/>
              <w:spacing w:line="304" w:lineRule="exact"/>
              <w:ind w:left="709" w:hanging="709"/>
              <w:rPr>
                <w:rFonts w:ascii="Arial" w:hAnsi="Arial" w:cs="Arial"/>
                <w:sz w:val="22"/>
                <w:szCs w:val="22"/>
              </w:rPr>
            </w:pPr>
            <w:r w:rsidRPr="00476CC8">
              <w:t>Członek</w:t>
            </w:r>
          </w:p>
        </w:tc>
        <w:tc>
          <w:tcPr>
            <w:tcW w:w="4536" w:type="dxa"/>
            <w:vAlign w:val="center"/>
          </w:tcPr>
          <w:p w14:paraId="5094A807" w14:textId="77777777" w:rsidR="005E3555" w:rsidRPr="00476CC8" w:rsidRDefault="00476CC8" w:rsidP="009C7B5F">
            <w:pPr>
              <w:suppressAutoHyphens/>
              <w:spacing w:line="304" w:lineRule="exact"/>
              <w:ind w:left="312"/>
              <w:rPr>
                <w:rFonts w:ascii="Arial" w:hAnsi="Arial" w:cs="Arial"/>
                <w:sz w:val="22"/>
                <w:szCs w:val="22"/>
              </w:rPr>
            </w:pPr>
            <w:r w:rsidRPr="009C7B5F">
              <w:rPr>
                <w:rFonts w:ascii="Arial" w:hAnsi="Arial" w:cs="Arial"/>
                <w:sz w:val="22"/>
                <w:szCs w:val="22"/>
              </w:rPr>
              <w:t>Marek Rodenko</w:t>
            </w:r>
          </w:p>
        </w:tc>
      </w:tr>
      <w:tr w:rsidR="005E3555" w:rsidRPr="00476CC8" w14:paraId="1DC3609A" w14:textId="77777777" w:rsidTr="009C7B5F">
        <w:trPr>
          <w:trHeight w:val="546"/>
        </w:trPr>
        <w:tc>
          <w:tcPr>
            <w:tcW w:w="4678" w:type="dxa"/>
            <w:vAlign w:val="center"/>
          </w:tcPr>
          <w:p w14:paraId="5B03832C" w14:textId="77777777" w:rsidR="005E3555" w:rsidRPr="00476CC8" w:rsidRDefault="005E3555" w:rsidP="009C7B5F">
            <w:pPr>
              <w:suppressAutoHyphens/>
              <w:spacing w:line="304" w:lineRule="exact"/>
              <w:ind w:left="709" w:hanging="709"/>
            </w:pPr>
            <w:r w:rsidRPr="00476CC8">
              <w:t>Członek</w:t>
            </w:r>
          </w:p>
        </w:tc>
        <w:tc>
          <w:tcPr>
            <w:tcW w:w="4536" w:type="dxa"/>
            <w:vAlign w:val="center"/>
          </w:tcPr>
          <w:p w14:paraId="30CC0407" w14:textId="77777777" w:rsidR="005E3555" w:rsidRPr="009C7B5F" w:rsidRDefault="00FD0F39" w:rsidP="009C7B5F">
            <w:pPr>
              <w:suppressAutoHyphens/>
              <w:spacing w:line="304" w:lineRule="exact"/>
              <w:ind w:left="312"/>
              <w:rPr>
                <w:rFonts w:ascii="Arial" w:hAnsi="Arial" w:cs="Arial"/>
                <w:sz w:val="22"/>
                <w:szCs w:val="22"/>
              </w:rPr>
            </w:pPr>
            <w:r>
              <w:rPr>
                <w:rFonts w:ascii="Arial" w:hAnsi="Arial" w:cs="Arial"/>
                <w:sz w:val="22"/>
                <w:szCs w:val="22"/>
              </w:rPr>
              <w:t>Tomasz Jankowski</w:t>
            </w:r>
          </w:p>
        </w:tc>
      </w:tr>
      <w:tr w:rsidR="006F0A87" w:rsidRPr="00476CC8" w14:paraId="321E9058" w14:textId="77777777" w:rsidTr="009C7B5F">
        <w:trPr>
          <w:trHeight w:val="546"/>
        </w:trPr>
        <w:tc>
          <w:tcPr>
            <w:tcW w:w="4678" w:type="dxa"/>
            <w:vAlign w:val="center"/>
          </w:tcPr>
          <w:p w14:paraId="6B5DC889" w14:textId="77777777" w:rsidR="006F0A87" w:rsidRPr="00476CC8" w:rsidRDefault="006F0A87" w:rsidP="009C7B5F">
            <w:pPr>
              <w:suppressAutoHyphens/>
              <w:spacing w:line="304" w:lineRule="exact"/>
            </w:pPr>
            <w:r w:rsidRPr="00476CC8">
              <w:t>Członek</w:t>
            </w:r>
          </w:p>
        </w:tc>
        <w:tc>
          <w:tcPr>
            <w:tcW w:w="4536" w:type="dxa"/>
            <w:vAlign w:val="center"/>
          </w:tcPr>
          <w:p w14:paraId="07E332BF" w14:textId="77777777" w:rsidR="006F0A87" w:rsidRPr="00FD7CA4" w:rsidRDefault="006F0A87" w:rsidP="009C7B5F">
            <w:pPr>
              <w:suppressAutoHyphens/>
              <w:spacing w:line="304" w:lineRule="exact"/>
              <w:ind w:left="312"/>
              <w:rPr>
                <w:rFonts w:ascii="Arial" w:hAnsi="Arial" w:cs="Arial"/>
                <w:sz w:val="22"/>
                <w:szCs w:val="22"/>
              </w:rPr>
            </w:pPr>
            <w:r>
              <w:rPr>
                <w:rFonts w:ascii="Arial" w:hAnsi="Arial" w:cs="Arial"/>
                <w:sz w:val="22"/>
                <w:szCs w:val="22"/>
              </w:rPr>
              <w:t>Jarosław Szczepaniak</w:t>
            </w:r>
          </w:p>
        </w:tc>
      </w:tr>
      <w:tr w:rsidR="001B6050" w:rsidRPr="00476CC8" w14:paraId="41FAC8A3" w14:textId="77777777" w:rsidTr="009C7B5F">
        <w:trPr>
          <w:trHeight w:val="546"/>
        </w:trPr>
        <w:tc>
          <w:tcPr>
            <w:tcW w:w="4678" w:type="dxa"/>
            <w:vAlign w:val="center"/>
          </w:tcPr>
          <w:p w14:paraId="59945A55" w14:textId="77777777" w:rsidR="00F02DB9" w:rsidRPr="00476CC8" w:rsidRDefault="00F02DB9" w:rsidP="009C7B5F">
            <w:pPr>
              <w:suppressAutoHyphens/>
              <w:spacing w:line="304" w:lineRule="exact"/>
              <w:rPr>
                <w:rFonts w:ascii="Arial" w:hAnsi="Arial" w:cs="Arial"/>
                <w:sz w:val="22"/>
                <w:szCs w:val="22"/>
              </w:rPr>
            </w:pPr>
            <w:r w:rsidRPr="00476CC8">
              <w:rPr>
                <w:rFonts w:ascii="Arial" w:hAnsi="Arial" w:cs="Arial"/>
                <w:sz w:val="22"/>
                <w:szCs w:val="22"/>
              </w:rPr>
              <w:t>Sekretarz Komisji</w:t>
            </w:r>
          </w:p>
        </w:tc>
        <w:tc>
          <w:tcPr>
            <w:tcW w:w="4536" w:type="dxa"/>
            <w:vAlign w:val="center"/>
          </w:tcPr>
          <w:p w14:paraId="2B5A4AF8" w14:textId="77777777" w:rsidR="00F02DB9" w:rsidRPr="00476CC8" w:rsidRDefault="00F17E19" w:rsidP="009C7B5F">
            <w:pPr>
              <w:suppressAutoHyphens/>
              <w:spacing w:line="304" w:lineRule="exact"/>
              <w:ind w:left="312"/>
              <w:rPr>
                <w:rFonts w:ascii="Arial" w:hAnsi="Arial" w:cs="Arial"/>
                <w:sz w:val="22"/>
                <w:szCs w:val="22"/>
              </w:rPr>
            </w:pPr>
            <w:r w:rsidRPr="00476CC8">
              <w:rPr>
                <w:rFonts w:ascii="Arial" w:hAnsi="Arial" w:cs="Arial"/>
                <w:sz w:val="22"/>
                <w:szCs w:val="22"/>
              </w:rPr>
              <w:t>Daniel Kabata</w:t>
            </w:r>
          </w:p>
        </w:tc>
      </w:tr>
    </w:tbl>
    <w:p w14:paraId="4CEFE610" w14:textId="77777777" w:rsidR="000A4CB0" w:rsidRDefault="000A4CB0" w:rsidP="00F1451C">
      <w:pPr>
        <w:suppressAutoHyphens/>
        <w:spacing w:line="304" w:lineRule="exact"/>
        <w:ind w:left="709" w:hanging="709"/>
        <w:jc w:val="both"/>
        <w:rPr>
          <w:rFonts w:ascii="Arial" w:hAnsi="Arial" w:cs="Arial"/>
          <w:b/>
          <w:sz w:val="22"/>
          <w:szCs w:val="22"/>
        </w:rPr>
      </w:pPr>
    </w:p>
    <w:p w14:paraId="2A59CD47" w14:textId="77777777" w:rsidR="000A4CB0" w:rsidRDefault="000A4CB0" w:rsidP="00F1451C">
      <w:pPr>
        <w:suppressAutoHyphens/>
        <w:spacing w:line="304" w:lineRule="exact"/>
        <w:ind w:left="709" w:hanging="709"/>
        <w:jc w:val="both"/>
        <w:rPr>
          <w:rFonts w:ascii="Arial" w:hAnsi="Arial" w:cs="Arial"/>
          <w:b/>
          <w:sz w:val="22"/>
          <w:szCs w:val="22"/>
        </w:rPr>
      </w:pPr>
    </w:p>
    <w:p w14:paraId="5224F1FC"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6E643E8A" w14:textId="77777777" w:rsidR="005E3555" w:rsidRDefault="005E3555" w:rsidP="00F1451C">
      <w:pPr>
        <w:suppressAutoHyphens/>
        <w:spacing w:line="304" w:lineRule="exact"/>
        <w:ind w:left="709" w:hanging="709"/>
        <w:jc w:val="both"/>
        <w:rPr>
          <w:rFonts w:ascii="Arial" w:hAnsi="Arial" w:cs="Arial"/>
          <w:b/>
          <w:sz w:val="22"/>
          <w:szCs w:val="22"/>
        </w:rPr>
      </w:pPr>
    </w:p>
    <w:p w14:paraId="16C026DA"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649F3044" w14:textId="77777777"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4A0B8DF3" w14:textId="77777777" w:rsidR="00476CC8"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sidR="00476CC8">
        <w:rPr>
          <w:rFonts w:ascii="Arial" w:hAnsi="Arial" w:cs="Arial"/>
          <w:b/>
          <w:sz w:val="22"/>
          <w:szCs w:val="22"/>
        </w:rPr>
        <w:t xml:space="preserve"> Specyfikację Warunków Zamówienia </w:t>
      </w:r>
    </w:p>
    <w:p w14:paraId="385176AC" w14:textId="77777777" w:rsidR="00F02DB9" w:rsidRDefault="00476CC8" w:rsidP="00F1451C">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00F02DB9" w:rsidRPr="00F1451C">
        <w:rPr>
          <w:rFonts w:ascii="Arial" w:hAnsi="Arial" w:cs="Arial"/>
          <w:b/>
          <w:sz w:val="22"/>
          <w:szCs w:val="22"/>
        </w:rPr>
        <w:t>:</w:t>
      </w:r>
    </w:p>
    <w:p w14:paraId="284284B2" w14:textId="77777777" w:rsidR="00F17E19" w:rsidRPr="00F17E19" w:rsidRDefault="00F17E19" w:rsidP="00F17E19">
      <w:pPr>
        <w:autoSpaceDE w:val="0"/>
        <w:autoSpaceDN w:val="0"/>
        <w:adjustRightInd w:val="0"/>
        <w:rPr>
          <w:rFonts w:ascii="Calibri" w:hAnsi="Calibri" w:cs="Calibri"/>
          <w:color w:val="000000"/>
        </w:rPr>
      </w:pPr>
    </w:p>
    <w:p w14:paraId="1AE95CD6" w14:textId="77777777" w:rsidR="00F17E19" w:rsidRDefault="00F17E19" w:rsidP="00F1451C">
      <w:pPr>
        <w:suppressAutoHyphens/>
        <w:spacing w:line="304" w:lineRule="exact"/>
        <w:ind w:left="709" w:hanging="709"/>
        <w:jc w:val="right"/>
        <w:rPr>
          <w:rFonts w:ascii="Arial" w:hAnsi="Arial" w:cs="Arial"/>
          <w:b/>
          <w:sz w:val="22"/>
          <w:szCs w:val="22"/>
        </w:rPr>
      </w:pPr>
    </w:p>
    <w:p w14:paraId="059B2BC1"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2CEA2C75"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EB857D3"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710E12E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43F79B7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14:paraId="769D5C9A" w14:textId="77777777" w:rsidTr="00F9451D">
        <w:tc>
          <w:tcPr>
            <w:tcW w:w="5382" w:type="dxa"/>
            <w:shd w:val="clear" w:color="auto" w:fill="D9D9D9"/>
          </w:tcPr>
          <w:p w14:paraId="5449EB72" w14:textId="498CE9BF" w:rsidR="00F9451D" w:rsidRPr="00B215D7" w:rsidRDefault="009C29C3" w:rsidP="00F9451D">
            <w:pPr>
              <w:autoSpaceDE w:val="0"/>
              <w:autoSpaceDN w:val="0"/>
              <w:spacing w:after="120"/>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w:t>
            </w:r>
            <w:r w:rsidR="00F9451D" w:rsidRPr="00B215D7">
              <w:rPr>
                <w:rFonts w:ascii="Arial" w:hAnsi="Arial" w:cs="Arial"/>
                <w:sz w:val="22"/>
                <w:szCs w:val="22"/>
              </w:rPr>
              <w:t>[PLN]</w:t>
            </w:r>
          </w:p>
          <w:p w14:paraId="32DA5D8A" w14:textId="77777777" w:rsidR="00F9451D" w:rsidRPr="00B215D7" w:rsidRDefault="00F9451D" w:rsidP="00F9451D">
            <w:pPr>
              <w:autoSpaceDE w:val="0"/>
              <w:autoSpaceDN w:val="0"/>
              <w:spacing w:after="120"/>
              <w:jc w:val="both"/>
              <w:rPr>
                <w:rFonts w:ascii="Arial" w:hAnsi="Arial" w:cs="Arial"/>
                <w:spacing w:val="-6"/>
                <w:sz w:val="22"/>
                <w:szCs w:val="22"/>
              </w:rPr>
            </w:pPr>
          </w:p>
        </w:tc>
        <w:tc>
          <w:tcPr>
            <w:tcW w:w="3680" w:type="dxa"/>
            <w:shd w:val="clear" w:color="auto" w:fill="auto"/>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13E2BDDC" w14:textId="77777777" w:rsidTr="00F9451D">
        <w:tc>
          <w:tcPr>
            <w:tcW w:w="5382" w:type="dxa"/>
            <w:shd w:val="clear" w:color="auto" w:fill="D9D9D9"/>
          </w:tcPr>
          <w:p w14:paraId="0DF67450"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14:paraId="42D8D7F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E5FD632" w14:textId="77777777" w:rsidTr="00F9451D">
        <w:tc>
          <w:tcPr>
            <w:tcW w:w="5382" w:type="dxa"/>
            <w:shd w:val="clear" w:color="auto" w:fill="D9D9D9"/>
          </w:tcPr>
          <w:p w14:paraId="7C9A5631" w14:textId="3DF02F03" w:rsidR="00F9451D" w:rsidRPr="00B215D7" w:rsidRDefault="009C29C3" w:rsidP="00F9451D">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w:t>
            </w:r>
            <w:r w:rsidR="00F9451D" w:rsidRPr="00B215D7">
              <w:rPr>
                <w:rFonts w:ascii="Arial" w:hAnsi="Arial" w:cs="Arial"/>
                <w:sz w:val="22"/>
                <w:szCs w:val="22"/>
              </w:rPr>
              <w:t>[PLN]</w:t>
            </w:r>
          </w:p>
          <w:p w14:paraId="47E99B9F" w14:textId="77777777" w:rsidR="00F9451D" w:rsidRPr="00B215D7" w:rsidRDefault="00F9451D" w:rsidP="00F9451D">
            <w:pPr>
              <w:autoSpaceDE w:val="0"/>
              <w:autoSpaceDN w:val="0"/>
              <w:spacing w:after="120"/>
              <w:jc w:val="both"/>
              <w:rPr>
                <w:rFonts w:ascii="Arial" w:hAnsi="Arial" w:cs="Arial"/>
                <w:sz w:val="22"/>
                <w:szCs w:val="22"/>
              </w:rPr>
            </w:pPr>
          </w:p>
        </w:tc>
        <w:tc>
          <w:tcPr>
            <w:tcW w:w="3680" w:type="dxa"/>
            <w:shd w:val="clear" w:color="auto" w:fill="auto"/>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3ACB885" w14:textId="77777777" w:rsidTr="00F9451D">
        <w:tc>
          <w:tcPr>
            <w:tcW w:w="5382" w:type="dxa"/>
            <w:shd w:val="clear" w:color="auto" w:fill="D9D9D9"/>
          </w:tcPr>
          <w:p w14:paraId="3DA9449C"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14:paraId="21B9E5A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43D656FA" w14:textId="77777777" w:rsidTr="00F9451D">
        <w:tc>
          <w:tcPr>
            <w:tcW w:w="5382" w:type="dxa"/>
            <w:shd w:val="clear" w:color="auto" w:fill="D9D9D9"/>
          </w:tcPr>
          <w:p w14:paraId="442FB9A2" w14:textId="77777777"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053F2161" w14:textId="77777777" w:rsidTr="00F9451D">
        <w:tc>
          <w:tcPr>
            <w:tcW w:w="5382" w:type="dxa"/>
            <w:shd w:val="clear" w:color="auto" w:fill="D9D9D9"/>
          </w:tcPr>
          <w:p w14:paraId="10D38B5E"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14:paraId="1E9640C2" w14:textId="77777777" w:rsidR="00F9451D" w:rsidRPr="00B215D7" w:rsidRDefault="00F9451D" w:rsidP="00F9451D">
            <w:pPr>
              <w:autoSpaceDE w:val="0"/>
              <w:autoSpaceDN w:val="0"/>
              <w:spacing w:after="120"/>
              <w:jc w:val="center"/>
              <w:rPr>
                <w:rFonts w:ascii="Arial" w:hAnsi="Arial" w:cs="Arial"/>
                <w:sz w:val="22"/>
                <w:szCs w:val="22"/>
              </w:rPr>
            </w:pPr>
          </w:p>
        </w:tc>
      </w:tr>
    </w:tbl>
    <w:p w14:paraId="61F043FA" w14:textId="77777777" w:rsidR="00F9451D" w:rsidRDefault="00F9451D" w:rsidP="00B215D7">
      <w:pPr>
        <w:spacing w:after="40"/>
        <w:contextualSpacing/>
        <w:jc w:val="both"/>
        <w:rPr>
          <w:rFonts w:ascii="Arial" w:hAnsi="Arial" w:cs="Arial"/>
          <w:sz w:val="22"/>
          <w:szCs w:val="22"/>
        </w:rPr>
      </w:pPr>
    </w:p>
    <w:p w14:paraId="2172940A" w14:textId="77777777" w:rsidR="000641D2" w:rsidRDefault="000641D2" w:rsidP="00B215D7">
      <w:pPr>
        <w:spacing w:after="40"/>
        <w:contextualSpacing/>
        <w:jc w:val="both"/>
        <w:rPr>
          <w:rFonts w:ascii="Arial" w:hAnsi="Arial" w:cs="Arial"/>
          <w:sz w:val="22"/>
          <w:szCs w:val="22"/>
        </w:rPr>
      </w:pPr>
    </w:p>
    <w:p w14:paraId="43A60439" w14:textId="77777777" w:rsidR="00B03AF8" w:rsidRDefault="00B03AF8" w:rsidP="009C7B5F">
      <w:pPr>
        <w:pStyle w:val="Akapitzlist"/>
        <w:numPr>
          <w:ilvl w:val="0"/>
          <w:numId w:val="20"/>
        </w:numPr>
        <w:spacing w:after="40"/>
        <w:contextualSpacing/>
        <w:jc w:val="both"/>
        <w:rPr>
          <w:rFonts w:ascii="Arial" w:hAnsi="Arial" w:cs="Arial"/>
          <w:sz w:val="22"/>
          <w:szCs w:val="22"/>
        </w:rPr>
      </w:pPr>
      <w:r w:rsidRPr="00B03AF8">
        <w:rPr>
          <w:rFonts w:ascii="Arial" w:hAnsi="Arial" w:cs="Arial"/>
          <w:sz w:val="22"/>
          <w:szCs w:val="22"/>
        </w:rPr>
        <w:t>Oświadczenie Wykonawcy w zakresie spełnienia Parametrów Gwarantowanych</w:t>
      </w:r>
      <w:r>
        <w:rPr>
          <w:rFonts w:ascii="Arial" w:hAnsi="Arial" w:cs="Arial"/>
          <w:sz w:val="22"/>
          <w:szCs w:val="22"/>
        </w:rPr>
        <w:t>:</w:t>
      </w:r>
    </w:p>
    <w:tbl>
      <w:tblPr>
        <w:tblW w:w="9214" w:type="dxa"/>
        <w:tblInd w:w="-142" w:type="dxa"/>
        <w:tblCellMar>
          <w:left w:w="70" w:type="dxa"/>
          <w:right w:w="70" w:type="dxa"/>
        </w:tblCellMar>
        <w:tblLook w:val="04A0" w:firstRow="1" w:lastRow="0" w:firstColumn="1" w:lastColumn="0" w:noHBand="0" w:noVBand="1"/>
      </w:tblPr>
      <w:tblGrid>
        <w:gridCol w:w="160"/>
        <w:gridCol w:w="493"/>
        <w:gridCol w:w="2376"/>
        <w:gridCol w:w="2668"/>
        <w:gridCol w:w="3517"/>
      </w:tblGrid>
      <w:tr w:rsidR="00B03AF8" w:rsidRPr="0064530E" w14:paraId="748A4502" w14:textId="77777777" w:rsidTr="009C7B5F">
        <w:trPr>
          <w:trHeight w:val="1013"/>
        </w:trPr>
        <w:tc>
          <w:tcPr>
            <w:tcW w:w="160" w:type="dxa"/>
            <w:tcBorders>
              <w:top w:val="nil"/>
              <w:left w:val="nil"/>
              <w:bottom w:val="nil"/>
              <w:right w:val="single" w:sz="4" w:space="0" w:color="auto"/>
            </w:tcBorders>
            <w:shd w:val="clear" w:color="auto" w:fill="auto"/>
            <w:noWrap/>
            <w:hideMark/>
          </w:tcPr>
          <w:p w14:paraId="52FCC836" w14:textId="77777777" w:rsidR="00B03AF8" w:rsidRPr="0064530E" w:rsidRDefault="00B03AF8" w:rsidP="009C7B5F">
            <w:pPr>
              <w:ind w:left="-217"/>
              <w:jc w:val="cente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4699A0B9" w14:textId="77777777"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EB7C2A2" w14:textId="77777777"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 xml:space="preserve">Parametr Gwarantowany (w rozumieniu </w:t>
            </w:r>
            <w:r w:rsidR="00FC6CD4">
              <w:rPr>
                <w:rFonts w:ascii="Arial" w:eastAsia="Times New Roman" w:hAnsi="Arial" w:cs="Arial"/>
                <w:b/>
                <w:bCs/>
                <w:color w:val="000000"/>
                <w:sz w:val="20"/>
                <w:szCs w:val="20"/>
              </w:rPr>
              <w:t xml:space="preserve">pkt </w:t>
            </w:r>
            <w:r w:rsidR="00615640">
              <w:rPr>
                <w:rFonts w:ascii="Arial" w:eastAsia="Times New Roman" w:hAnsi="Arial" w:cs="Arial"/>
                <w:b/>
                <w:bCs/>
                <w:color w:val="000000"/>
                <w:sz w:val="20"/>
                <w:szCs w:val="20"/>
              </w:rPr>
              <w:t>9</w:t>
            </w:r>
            <w:r w:rsidRPr="009C7B5F">
              <w:rPr>
                <w:rFonts w:ascii="Arial" w:eastAsia="Times New Roman" w:hAnsi="Arial" w:cs="Arial"/>
                <w:b/>
                <w:bCs/>
                <w:color w:val="000000"/>
                <w:sz w:val="20"/>
                <w:szCs w:val="20"/>
              </w:rPr>
              <w:t xml:space="preserve"> SWZ cz. II)</w:t>
            </w:r>
          </w:p>
        </w:tc>
        <w:tc>
          <w:tcPr>
            <w:tcW w:w="2668" w:type="dxa"/>
            <w:tcBorders>
              <w:top w:val="single" w:sz="4" w:space="0" w:color="auto"/>
              <w:left w:val="single" w:sz="4" w:space="0" w:color="auto"/>
              <w:bottom w:val="single" w:sz="4" w:space="0" w:color="auto"/>
              <w:right w:val="single" w:sz="4" w:space="0" w:color="auto"/>
            </w:tcBorders>
            <w:shd w:val="clear" w:color="auto" w:fill="auto"/>
            <w:hideMark/>
          </w:tcPr>
          <w:p w14:paraId="3AB28A22" w14:textId="77777777"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Wymogi stawiane przez Zamawiającego</w:t>
            </w:r>
            <w:r w:rsidR="00615640">
              <w:rPr>
                <w:rFonts w:ascii="Arial" w:eastAsia="Times New Roman" w:hAnsi="Arial" w:cs="Arial"/>
                <w:b/>
                <w:bCs/>
                <w:color w:val="000000"/>
                <w:sz w:val="20"/>
                <w:szCs w:val="20"/>
              </w:rPr>
              <w:t xml:space="preserve"> </w:t>
            </w:r>
            <w:r w:rsidR="00615640" w:rsidRPr="00B47F61">
              <w:rPr>
                <w:rFonts w:ascii="Arial" w:eastAsia="Times New Roman" w:hAnsi="Arial" w:cs="Arial"/>
                <w:b/>
                <w:bCs/>
                <w:color w:val="000000"/>
                <w:sz w:val="20"/>
                <w:szCs w:val="20"/>
              </w:rPr>
              <w:t xml:space="preserve">(w rozumieniu </w:t>
            </w:r>
            <w:r w:rsidR="00615640">
              <w:rPr>
                <w:rFonts w:ascii="Arial" w:eastAsia="Times New Roman" w:hAnsi="Arial" w:cs="Arial"/>
                <w:b/>
                <w:bCs/>
                <w:color w:val="000000"/>
                <w:sz w:val="20"/>
                <w:szCs w:val="20"/>
              </w:rPr>
              <w:t>pkt 9</w:t>
            </w:r>
            <w:r w:rsidR="00615640" w:rsidRPr="00B47F61">
              <w:rPr>
                <w:rFonts w:ascii="Arial" w:eastAsia="Times New Roman" w:hAnsi="Arial" w:cs="Arial"/>
                <w:b/>
                <w:bCs/>
                <w:color w:val="000000"/>
                <w:sz w:val="20"/>
                <w:szCs w:val="20"/>
              </w:rPr>
              <w:t xml:space="preserve"> SWZ cz. II)</w:t>
            </w:r>
          </w:p>
        </w:tc>
        <w:tc>
          <w:tcPr>
            <w:tcW w:w="3517" w:type="dxa"/>
            <w:tcBorders>
              <w:top w:val="single" w:sz="4" w:space="0" w:color="auto"/>
              <w:left w:val="single" w:sz="4" w:space="0" w:color="auto"/>
              <w:bottom w:val="single" w:sz="4" w:space="0" w:color="auto"/>
              <w:right w:val="single" w:sz="4" w:space="0" w:color="auto"/>
            </w:tcBorders>
          </w:tcPr>
          <w:p w14:paraId="6E6A068D" w14:textId="77777777" w:rsidR="00B03AF8" w:rsidRPr="009C7B5F" w:rsidRDefault="00B03AF8">
            <w:pPr>
              <w:jc w:val="center"/>
              <w:rPr>
                <w:rFonts w:ascii="Arial" w:eastAsia="Times New Roman" w:hAnsi="Arial" w:cs="Arial"/>
                <w:b/>
                <w:bCs/>
                <w:color w:val="000000"/>
                <w:sz w:val="16"/>
                <w:szCs w:val="16"/>
              </w:rPr>
            </w:pPr>
            <w:r w:rsidRPr="009C7B5F">
              <w:rPr>
                <w:rFonts w:ascii="Arial" w:eastAsia="Times New Roman" w:hAnsi="Arial" w:cs="Arial"/>
                <w:b/>
                <w:bCs/>
                <w:color w:val="000000"/>
                <w:sz w:val="20"/>
                <w:szCs w:val="20"/>
              </w:rPr>
              <w:t>Oświadczenie Wykonawcy w zakresie spełnienia Parametrów Gwarantowanych</w:t>
            </w:r>
          </w:p>
        </w:tc>
      </w:tr>
      <w:tr w:rsidR="00B20C75" w:rsidRPr="00FC6CD4" w14:paraId="317075C1" w14:textId="77777777" w:rsidTr="009C7B5F">
        <w:trPr>
          <w:trHeight w:val="576"/>
        </w:trPr>
        <w:tc>
          <w:tcPr>
            <w:tcW w:w="160" w:type="dxa"/>
            <w:tcBorders>
              <w:top w:val="nil"/>
              <w:left w:val="nil"/>
              <w:bottom w:val="nil"/>
              <w:right w:val="single" w:sz="4" w:space="0" w:color="auto"/>
            </w:tcBorders>
            <w:shd w:val="clear" w:color="auto" w:fill="auto"/>
            <w:noWrap/>
            <w:vAlign w:val="bottom"/>
            <w:hideMark/>
          </w:tcPr>
          <w:p w14:paraId="77864C3E" w14:textId="77777777" w:rsidR="00B20C75" w:rsidRPr="009C7B5F" w:rsidRDefault="00B20C75" w:rsidP="00B20C7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7E3BA"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1.</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8447D"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Wydajność maksymalna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85B3C"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wydajność maksymalna: strumień </w:t>
            </w:r>
            <w:proofErr w:type="spellStart"/>
            <w:r w:rsidRPr="009C7B5F">
              <w:rPr>
                <w:rFonts w:ascii="Arial" w:hAnsi="Arial" w:cs="Arial"/>
                <w:sz w:val="22"/>
                <w:szCs w:val="22"/>
              </w:rPr>
              <w:t>pelletu</w:t>
            </w:r>
            <w:proofErr w:type="spellEnd"/>
            <w:r w:rsidRPr="009C7B5F">
              <w:rPr>
                <w:rFonts w:ascii="Arial" w:hAnsi="Arial" w:cs="Arial"/>
                <w:sz w:val="22"/>
                <w:szCs w:val="22"/>
              </w:rPr>
              <w:t xml:space="preserve"> </w:t>
            </w:r>
            <w:proofErr w:type="spellStart"/>
            <w:r w:rsidRPr="009C7B5F">
              <w:rPr>
                <w:rFonts w:ascii="Arial" w:hAnsi="Arial" w:cs="Arial"/>
                <w:sz w:val="22"/>
                <w:szCs w:val="22"/>
              </w:rPr>
              <w:t>biomasowego</w:t>
            </w:r>
            <w:proofErr w:type="spellEnd"/>
            <w:r w:rsidRPr="009C7B5F">
              <w:rPr>
                <w:rFonts w:ascii="Arial" w:hAnsi="Arial" w:cs="Arial"/>
                <w:sz w:val="22"/>
                <w:szCs w:val="22"/>
              </w:rPr>
              <w:t xml:space="preserve"> nie może być niższy niż 28t/h, strumień węgla nie mniejszy niż 33t/h dla każdego Układu Podawania Paliwa osobno (Gwarancja absolutna)</w:t>
            </w:r>
          </w:p>
        </w:tc>
        <w:tc>
          <w:tcPr>
            <w:tcW w:w="3517" w:type="dxa"/>
            <w:tcBorders>
              <w:top w:val="single" w:sz="4" w:space="0" w:color="auto"/>
              <w:left w:val="single" w:sz="4" w:space="0" w:color="auto"/>
              <w:bottom w:val="single" w:sz="4" w:space="0" w:color="auto"/>
              <w:right w:val="single" w:sz="4" w:space="0" w:color="auto"/>
            </w:tcBorders>
          </w:tcPr>
          <w:p w14:paraId="1EE0CEF6" w14:textId="77777777" w:rsidR="00B20C75" w:rsidRPr="009C7B5F" w:rsidRDefault="00B20C75" w:rsidP="00B20C75">
            <w:pPr>
              <w:jc w:val="center"/>
              <w:rPr>
                <w:rFonts w:ascii="Arial" w:eastAsia="Times New Roman" w:hAnsi="Arial" w:cs="Arial"/>
                <w:color w:val="000000"/>
                <w:sz w:val="22"/>
                <w:szCs w:val="22"/>
              </w:rPr>
            </w:pPr>
          </w:p>
        </w:tc>
      </w:tr>
      <w:tr w:rsidR="00FC6CD4" w:rsidRPr="00FC6CD4" w14:paraId="0EB5F214"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42624468"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714B5" w14:textId="77777777"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2</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562C" w14:textId="77777777"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młyna) dla </w:t>
            </w:r>
            <w:proofErr w:type="spellStart"/>
            <w:r w:rsidRPr="009C7B5F">
              <w:rPr>
                <w:rFonts w:ascii="Arial" w:hAnsi="Arial" w:cs="Arial"/>
                <w:sz w:val="22"/>
                <w:szCs w:val="22"/>
              </w:rPr>
              <w:t>pelletu</w:t>
            </w:r>
            <w:proofErr w:type="spellEnd"/>
            <w:r w:rsidRPr="009C7B5F">
              <w:rPr>
                <w:rFonts w:ascii="Arial" w:hAnsi="Arial" w:cs="Arial"/>
                <w:sz w:val="22"/>
                <w:szCs w:val="22"/>
              </w:rPr>
              <w:t xml:space="preserve">, biomasy </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09778" w14:textId="77777777"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do frakcji sitowej nie wyższej niż 20% na sicie o wielkości oczka 600 µm w zakresie 0 ÷ 100% obciążenia młyna.</w:t>
            </w:r>
          </w:p>
        </w:tc>
        <w:tc>
          <w:tcPr>
            <w:tcW w:w="3517" w:type="dxa"/>
            <w:tcBorders>
              <w:top w:val="single" w:sz="4" w:space="0" w:color="auto"/>
              <w:left w:val="single" w:sz="4" w:space="0" w:color="auto"/>
              <w:bottom w:val="single" w:sz="4" w:space="0" w:color="auto"/>
              <w:right w:val="single" w:sz="4" w:space="0" w:color="auto"/>
            </w:tcBorders>
          </w:tcPr>
          <w:p w14:paraId="343FCD5B"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7D57443B"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7514B0D2"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05409" w14:textId="77777777"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3</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4BEE7" w14:textId="77777777"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Stopień rozdrobnienia (przemiał młyna) dla węgla kamiennego</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C7165" w14:textId="77777777"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stopień rozdrobnienia (przemiał młyna) dla węgla kamiennego do frakcji sitowej nie wyższej niż 30% na sicie o wielkości oczka 90 µm oraz nie wyższej niż 3% na sicie o wielkości oczka 200 µm w zakresie 0 ÷ 100% obciążenia młyna</w:t>
            </w:r>
          </w:p>
        </w:tc>
        <w:tc>
          <w:tcPr>
            <w:tcW w:w="3517" w:type="dxa"/>
            <w:tcBorders>
              <w:top w:val="single" w:sz="4" w:space="0" w:color="auto"/>
              <w:left w:val="single" w:sz="4" w:space="0" w:color="auto"/>
              <w:bottom w:val="single" w:sz="4" w:space="0" w:color="auto"/>
              <w:right w:val="single" w:sz="4" w:space="0" w:color="auto"/>
            </w:tcBorders>
          </w:tcPr>
          <w:p w14:paraId="14E7027D"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5FB72607"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7E18EEF"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53845" w14:textId="77777777" w:rsidR="00FC6CD4" w:rsidRPr="00FC6CD4" w:rsidRDefault="00B846B5" w:rsidP="00FC6CD4">
            <w:pPr>
              <w:autoSpaceDE w:val="0"/>
              <w:autoSpaceDN w:val="0"/>
              <w:spacing w:after="120"/>
              <w:jc w:val="both"/>
              <w:rPr>
                <w:rFonts w:ascii="Arial" w:hAnsi="Arial" w:cs="Arial"/>
                <w:sz w:val="22"/>
                <w:szCs w:val="22"/>
              </w:rPr>
            </w:pPr>
            <w:r>
              <w:rPr>
                <w:rFonts w:ascii="Arial" w:hAnsi="Arial" w:cs="Arial"/>
                <w:sz w:val="22"/>
                <w:szCs w:val="22"/>
              </w:rPr>
              <w:t>4</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C99E9" w14:textId="77777777"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Gwarancja dyspozycyjności Układu Podawania Paliwa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98099" w14:textId="77777777"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 xml:space="preserve">98,0 %, </w:t>
            </w:r>
          </w:p>
        </w:tc>
        <w:tc>
          <w:tcPr>
            <w:tcW w:w="3517" w:type="dxa"/>
            <w:tcBorders>
              <w:top w:val="single" w:sz="4" w:space="0" w:color="auto"/>
              <w:left w:val="single" w:sz="4" w:space="0" w:color="auto"/>
              <w:bottom w:val="single" w:sz="4" w:space="0" w:color="auto"/>
              <w:right w:val="single" w:sz="4" w:space="0" w:color="auto"/>
            </w:tcBorders>
          </w:tcPr>
          <w:p w14:paraId="1377384A" w14:textId="77777777" w:rsidR="00FC6CD4" w:rsidRPr="009C7B5F" w:rsidRDefault="00FC6CD4" w:rsidP="00FC6CD4">
            <w:pPr>
              <w:jc w:val="center"/>
              <w:rPr>
                <w:rFonts w:ascii="Arial" w:eastAsia="Times New Roman" w:hAnsi="Arial" w:cs="Arial"/>
                <w:color w:val="000000"/>
                <w:sz w:val="22"/>
                <w:szCs w:val="22"/>
              </w:rPr>
            </w:pPr>
          </w:p>
        </w:tc>
      </w:tr>
      <w:tr w:rsidR="00B846B5" w:rsidRPr="00FC6CD4" w14:paraId="0964EACD"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03ACEC3" w14:textId="77777777" w:rsidR="00B846B5" w:rsidRPr="009C7B5F" w:rsidRDefault="00B846B5" w:rsidP="00B846B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AB7C0" w14:textId="77777777" w:rsidR="00B846B5" w:rsidRDefault="00B846B5" w:rsidP="00B846B5">
            <w:pPr>
              <w:autoSpaceDE w:val="0"/>
              <w:autoSpaceDN w:val="0"/>
              <w:spacing w:after="120"/>
              <w:jc w:val="both"/>
              <w:rPr>
                <w:rFonts w:ascii="Arial" w:hAnsi="Arial" w:cs="Arial"/>
                <w:sz w:val="22"/>
                <w:szCs w:val="22"/>
              </w:rPr>
            </w:pPr>
            <w:r>
              <w:rPr>
                <w:rFonts w:ascii="Arial" w:hAnsi="Arial" w:cs="Arial"/>
                <w:sz w:val="22"/>
                <w:szCs w:val="22"/>
              </w:rPr>
              <w:t>5</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82156" w14:textId="77777777" w:rsidR="00B846B5" w:rsidRPr="00B846B5" w:rsidRDefault="00B846B5" w:rsidP="00B846B5">
            <w:pPr>
              <w:rPr>
                <w:rFonts w:ascii="Arial" w:hAnsi="Arial" w:cs="Arial"/>
                <w:sz w:val="22"/>
                <w:szCs w:val="22"/>
              </w:rPr>
            </w:pPr>
            <w:r w:rsidRPr="00B846B5">
              <w:rPr>
                <w:rFonts w:ascii="Arial" w:hAnsi="Arial" w:cs="Arial"/>
                <w:sz w:val="22"/>
                <w:szCs w:val="22"/>
              </w:rPr>
              <w:t xml:space="preserve">Okres </w:t>
            </w:r>
            <w:proofErr w:type="spellStart"/>
            <w:r w:rsidRPr="00B846B5">
              <w:rPr>
                <w:rFonts w:ascii="Arial" w:hAnsi="Arial" w:cs="Arial"/>
                <w:sz w:val="22"/>
                <w:szCs w:val="22"/>
              </w:rPr>
              <w:t>międzyremontowy</w:t>
            </w:r>
            <w:proofErr w:type="spellEnd"/>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398E3" w14:textId="77777777" w:rsidR="00B846B5" w:rsidRPr="00B846B5" w:rsidRDefault="00B846B5" w:rsidP="00B846B5">
            <w:pPr>
              <w:rPr>
                <w:rFonts w:ascii="Arial" w:hAnsi="Arial" w:cs="Arial"/>
                <w:sz w:val="22"/>
                <w:szCs w:val="22"/>
              </w:rPr>
            </w:pPr>
            <w:r w:rsidRPr="00B846B5">
              <w:rPr>
                <w:rFonts w:ascii="Arial" w:hAnsi="Arial" w:cs="Arial"/>
                <w:sz w:val="22"/>
                <w:szCs w:val="22"/>
              </w:rPr>
              <w:t xml:space="preserve">Okresy </w:t>
            </w:r>
            <w:proofErr w:type="spellStart"/>
            <w:r w:rsidRPr="00B846B5">
              <w:rPr>
                <w:rFonts w:ascii="Arial" w:hAnsi="Arial" w:cs="Arial"/>
                <w:sz w:val="22"/>
                <w:szCs w:val="22"/>
              </w:rPr>
              <w:t>międzyremontowe</w:t>
            </w:r>
            <w:proofErr w:type="spellEnd"/>
            <w:r w:rsidRPr="00B846B5">
              <w:rPr>
                <w:rFonts w:ascii="Arial" w:hAnsi="Arial" w:cs="Arial"/>
                <w:sz w:val="22"/>
                <w:szCs w:val="22"/>
              </w:rPr>
              <w:t xml:space="preserve"> dla danego Układu Podawania Paliwa determinowane dotrzymaniem  Parametrów Gwarantowanych dla paliwa (węglowego, </w:t>
            </w:r>
            <w:proofErr w:type="spellStart"/>
            <w:r w:rsidRPr="00B846B5">
              <w:rPr>
                <w:rFonts w:ascii="Arial" w:hAnsi="Arial" w:cs="Arial"/>
                <w:sz w:val="22"/>
                <w:szCs w:val="22"/>
              </w:rPr>
              <w:t>biomasowego</w:t>
            </w:r>
            <w:proofErr w:type="spellEnd"/>
            <w:r w:rsidRPr="00B846B5">
              <w:rPr>
                <w:rFonts w:ascii="Arial" w:hAnsi="Arial" w:cs="Arial"/>
                <w:sz w:val="22"/>
                <w:szCs w:val="22"/>
              </w:rPr>
              <w:t xml:space="preserve"> i ich mieszanki w proporcji podanej w pkt 5.8 tabela nr 3 w </w:t>
            </w:r>
            <w:r>
              <w:rPr>
                <w:rFonts w:ascii="Arial" w:hAnsi="Arial" w:cs="Arial"/>
                <w:sz w:val="22"/>
                <w:szCs w:val="22"/>
              </w:rPr>
              <w:t>SWZ CZ. II</w:t>
            </w:r>
            <w:r w:rsidRPr="00B846B5">
              <w:rPr>
                <w:rFonts w:ascii="Arial" w:hAnsi="Arial" w:cs="Arial"/>
                <w:sz w:val="22"/>
                <w:szCs w:val="22"/>
              </w:rPr>
              <w:t>) przez 20 000h.</w:t>
            </w:r>
          </w:p>
        </w:tc>
        <w:tc>
          <w:tcPr>
            <w:tcW w:w="3517" w:type="dxa"/>
            <w:tcBorders>
              <w:top w:val="single" w:sz="4" w:space="0" w:color="auto"/>
              <w:left w:val="single" w:sz="4" w:space="0" w:color="auto"/>
              <w:bottom w:val="single" w:sz="4" w:space="0" w:color="auto"/>
              <w:right w:val="single" w:sz="4" w:space="0" w:color="auto"/>
            </w:tcBorders>
          </w:tcPr>
          <w:p w14:paraId="093D2299" w14:textId="77777777" w:rsidR="00B846B5" w:rsidRPr="009C7B5F" w:rsidRDefault="00B846B5" w:rsidP="00B846B5">
            <w:pPr>
              <w:jc w:val="center"/>
              <w:rPr>
                <w:rFonts w:ascii="Arial" w:eastAsia="Times New Roman" w:hAnsi="Arial" w:cs="Arial"/>
                <w:color w:val="000000"/>
                <w:sz w:val="22"/>
                <w:szCs w:val="22"/>
              </w:rPr>
            </w:pPr>
          </w:p>
        </w:tc>
      </w:tr>
    </w:tbl>
    <w:p w14:paraId="7F907C2E" w14:textId="77777777" w:rsidR="00B03AF8" w:rsidRPr="009C7B5F" w:rsidRDefault="00B03AF8" w:rsidP="009C7B5F">
      <w:pPr>
        <w:pStyle w:val="Akapitzlist"/>
        <w:spacing w:after="40"/>
        <w:ind w:left="360"/>
        <w:contextualSpacing/>
        <w:jc w:val="both"/>
        <w:rPr>
          <w:rFonts w:ascii="Arial" w:hAnsi="Arial" w:cs="Arial"/>
          <w:sz w:val="22"/>
          <w:szCs w:val="22"/>
        </w:rPr>
      </w:pPr>
    </w:p>
    <w:p w14:paraId="64F8FC60" w14:textId="77777777" w:rsidR="00B853B1" w:rsidRPr="00B215D7" w:rsidRDefault="00B853B1">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w:t>
      </w:r>
      <w:r w:rsidR="007D1C76">
        <w:rPr>
          <w:rFonts w:ascii="Arial" w:hAnsi="Arial" w:cs="Arial"/>
          <w:sz w:val="22"/>
          <w:szCs w:val="22"/>
        </w:rPr>
        <w:br/>
      </w:r>
      <w:r w:rsidRPr="00B215D7">
        <w:rPr>
          <w:rFonts w:ascii="Arial" w:hAnsi="Arial" w:cs="Arial"/>
          <w:sz w:val="22"/>
          <w:szCs w:val="22"/>
        </w:rPr>
        <w:t xml:space="preserve">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3EF6DEE5" w14:textId="77777777" w:rsidR="00B853B1" w:rsidRPr="00B215D7" w:rsidRDefault="00B853B1" w:rsidP="00B215D7">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615640" w:rsidRPr="00615640">
        <w:rPr>
          <w:rFonts w:ascii="Arial" w:hAnsi="Arial" w:cs="Arial"/>
          <w:b/>
          <w:sz w:val="22"/>
          <w:szCs w:val="22"/>
        </w:rPr>
        <w:t>45</w:t>
      </w:r>
      <w:r w:rsidR="00DC6F10" w:rsidRPr="00DC6F10">
        <w:rPr>
          <w:rFonts w:ascii="Arial" w:hAnsi="Arial" w:cs="Arial"/>
          <w:b/>
          <w:sz w:val="22"/>
          <w:szCs w:val="22"/>
        </w:rPr>
        <w:t xml:space="preserve"> </w:t>
      </w:r>
      <w:r w:rsidR="005176BA" w:rsidRPr="00DC6F10">
        <w:rPr>
          <w:rFonts w:ascii="Arial" w:hAnsi="Arial" w:cs="Arial"/>
          <w:b/>
          <w:sz w:val="22"/>
          <w:szCs w:val="22"/>
        </w:rPr>
        <w:t>miesięcy</w:t>
      </w:r>
      <w:r w:rsidR="00DC6F10" w:rsidRPr="009C7B5F">
        <w:rPr>
          <w:rFonts w:ascii="Arial" w:hAnsi="Arial" w:cs="Arial"/>
          <w:b/>
          <w:sz w:val="22"/>
          <w:szCs w:val="22"/>
        </w:rPr>
        <w:t xml:space="preserve"> na warunkach określonych w specyf</w:t>
      </w:r>
      <w:r w:rsidR="001A5287">
        <w:rPr>
          <w:rFonts w:ascii="Arial" w:hAnsi="Arial" w:cs="Arial"/>
          <w:b/>
          <w:sz w:val="22"/>
          <w:szCs w:val="22"/>
        </w:rPr>
        <w:t>ikacji warunków zamówienia</w:t>
      </w:r>
      <w:r w:rsidR="00615640">
        <w:rPr>
          <w:rFonts w:ascii="Arial" w:hAnsi="Arial" w:cs="Arial"/>
          <w:b/>
          <w:sz w:val="22"/>
          <w:szCs w:val="22"/>
        </w:rPr>
        <w:t xml:space="preserve"> cz. I - III</w:t>
      </w:r>
      <w:r w:rsidRPr="00DC6F10">
        <w:rPr>
          <w:rFonts w:ascii="Arial" w:hAnsi="Arial" w:cs="Arial"/>
          <w:b/>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0F77BCE8"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C55543">
              <w:rPr>
                <w:rFonts w:ascii="Arial" w:hAnsi="Arial" w:cs="Arial"/>
                <w:sz w:val="22"/>
                <w:szCs w:val="22"/>
                <w:lang w:eastAsia="en-US"/>
              </w:rPr>
              <w:t>05</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77130D46" w14:textId="77777777" w:rsidTr="005803E7">
        <w:tc>
          <w:tcPr>
            <w:tcW w:w="1203" w:type="dxa"/>
          </w:tcPr>
          <w:p w14:paraId="5FF98D7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03B495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w:t>
            </w:r>
          </w:p>
        </w:tc>
        <w:tc>
          <w:tcPr>
            <w:tcW w:w="6462" w:type="dxa"/>
          </w:tcPr>
          <w:p w14:paraId="41DDDA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0641D2" w:rsidRPr="00F1451C" w14:paraId="5F09BD78" w14:textId="77777777" w:rsidTr="005803E7">
        <w:tc>
          <w:tcPr>
            <w:tcW w:w="1203" w:type="dxa"/>
          </w:tcPr>
          <w:p w14:paraId="30F134E9" w14:textId="77777777" w:rsidR="000641D2" w:rsidRPr="00F1451C" w:rsidRDefault="000641D2" w:rsidP="000641D2">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30879980" w14:textId="77777777" w:rsidR="000641D2" w:rsidRPr="00F1451C" w:rsidRDefault="000641D2" w:rsidP="000641D2">
            <w:pPr>
              <w:spacing w:line="304" w:lineRule="exact"/>
              <w:jc w:val="both"/>
              <w:rPr>
                <w:rFonts w:ascii="Arial" w:hAnsi="Arial" w:cs="Arial"/>
                <w:sz w:val="22"/>
                <w:szCs w:val="22"/>
              </w:rPr>
            </w:pPr>
            <w:r>
              <w:rPr>
                <w:rFonts w:ascii="Arial" w:hAnsi="Arial" w:cs="Arial"/>
                <w:sz w:val="22"/>
                <w:szCs w:val="22"/>
              </w:rPr>
              <w:t>Załącznik nr 2b</w:t>
            </w:r>
          </w:p>
        </w:tc>
        <w:tc>
          <w:tcPr>
            <w:tcW w:w="6462" w:type="dxa"/>
          </w:tcPr>
          <w:p w14:paraId="5D188895" w14:textId="77777777" w:rsidR="000641D2" w:rsidRDefault="000641D2" w:rsidP="000641D2">
            <w:pPr>
              <w:spacing w:line="304" w:lineRule="exact"/>
              <w:jc w:val="both"/>
              <w:rPr>
                <w:rFonts w:ascii="Arial" w:hAnsi="Arial" w:cs="Arial"/>
                <w:sz w:val="22"/>
                <w:szCs w:val="22"/>
              </w:rPr>
            </w:pPr>
            <w:r w:rsidRPr="008C35DD">
              <w:rPr>
                <w:rFonts w:ascii="Arial" w:hAnsi="Arial" w:cs="Arial"/>
                <w:sz w:val="22"/>
                <w:szCs w:val="22"/>
              </w:rPr>
              <w:t xml:space="preserve">Oferta techniczna Wykonawcy </w:t>
            </w:r>
          </w:p>
          <w:p w14:paraId="113CA81B" w14:textId="77777777" w:rsidR="000641D2" w:rsidRPr="00F1451C" w:rsidRDefault="000641D2" w:rsidP="000641D2">
            <w:pPr>
              <w:spacing w:line="304" w:lineRule="exact"/>
              <w:jc w:val="both"/>
              <w:rPr>
                <w:rFonts w:ascii="Arial" w:hAnsi="Arial" w:cs="Arial"/>
                <w:sz w:val="22"/>
                <w:szCs w:val="22"/>
              </w:rPr>
            </w:pPr>
          </w:p>
        </w:tc>
      </w:tr>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DB93A5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60106B6" w14:textId="77777777" w:rsidR="004557EC" w:rsidRPr="00F1451C" w:rsidRDefault="004557EC" w:rsidP="00E25AA9">
            <w:pPr>
              <w:spacing w:line="304" w:lineRule="exact"/>
              <w:jc w:val="both"/>
              <w:rPr>
                <w:rFonts w:ascii="Arial" w:hAnsi="Arial" w:cs="Arial"/>
                <w:sz w:val="22"/>
                <w:szCs w:val="22"/>
              </w:rPr>
            </w:pPr>
          </w:p>
        </w:tc>
      </w:tr>
    </w:tbl>
    <w:p w14:paraId="5B2DF4A1" w14:textId="77777777" w:rsidR="000641D2" w:rsidRDefault="000641D2" w:rsidP="00F1451C">
      <w:pPr>
        <w:spacing w:line="304" w:lineRule="exact"/>
        <w:jc w:val="both"/>
        <w:rPr>
          <w:rFonts w:ascii="Arial" w:hAnsi="Arial" w:cs="Arial"/>
          <w:sz w:val="22"/>
          <w:szCs w:val="22"/>
        </w:rPr>
      </w:pPr>
    </w:p>
    <w:p w14:paraId="0D0EAA52"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06A8B980" w14:textId="77777777" w:rsidR="003F6BB2" w:rsidRDefault="003F6BB2" w:rsidP="00E01982">
      <w:pPr>
        <w:pStyle w:val="Nagwek2"/>
        <w:rPr>
          <w:rFonts w:ascii="Times New Roman" w:hAnsi="Times New Roman" w:cs="Times New Roman"/>
          <w:sz w:val="24"/>
          <w:szCs w:val="24"/>
        </w:rPr>
        <w:sectPr w:rsidR="003F6BB2" w:rsidSect="009C7B5F">
          <w:headerReference w:type="first" r:id="rId16"/>
          <w:footerReference w:type="first" r:id="rId17"/>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1E10F56" w14:textId="77777777"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sidR="000641D2">
        <w:rPr>
          <w:rFonts w:ascii="Times New Roman" w:hAnsi="Times New Roman" w:cs="Times New Roman"/>
          <w:sz w:val="24"/>
          <w:szCs w:val="24"/>
        </w:rPr>
        <w:t>a</w:t>
      </w:r>
      <w:r w:rsidRPr="00F17E19">
        <w:rPr>
          <w:rFonts w:ascii="Times New Roman" w:hAnsi="Times New Roman" w:cs="Times New Roman"/>
          <w:sz w:val="24"/>
          <w:szCs w:val="24"/>
        </w:rPr>
        <w:t xml:space="preserve"> do Części I SWZ</w:t>
      </w:r>
    </w:p>
    <w:p w14:paraId="021613B0" w14:textId="77777777" w:rsidR="00E01982" w:rsidRPr="00B215D7" w:rsidRDefault="00E01982" w:rsidP="00E01982">
      <w:pPr>
        <w:rPr>
          <w:color w:val="000000"/>
          <w:sz w:val="22"/>
          <w:szCs w:val="22"/>
        </w:rPr>
      </w:pPr>
    </w:p>
    <w:tbl>
      <w:tblPr>
        <w:tblStyle w:val="Tabela-Siatka"/>
        <w:tblW w:w="0" w:type="auto"/>
        <w:tblLook w:val="04A0" w:firstRow="1" w:lastRow="0" w:firstColumn="1" w:lastColumn="0" w:noHBand="0" w:noVBand="1"/>
      </w:tblPr>
      <w:tblGrid>
        <w:gridCol w:w="9857"/>
      </w:tblGrid>
      <w:tr w:rsidR="00E01982" w:rsidRPr="005E3555" w14:paraId="612C09CD" w14:textId="77777777" w:rsidTr="00DA5F37">
        <w:trPr>
          <w:trHeight w:val="617"/>
        </w:trPr>
        <w:tc>
          <w:tcPr>
            <w:tcW w:w="9857" w:type="dxa"/>
          </w:tcPr>
          <w:p w14:paraId="23FDF851" w14:textId="77777777" w:rsidR="00E01982" w:rsidRPr="00B215D7" w:rsidRDefault="00E01982" w:rsidP="00DA5F37">
            <w:pPr>
              <w:ind w:left="3762" w:hanging="3620"/>
              <w:jc w:val="center"/>
              <w:rPr>
                <w:b/>
                <w:bCs/>
                <w:color w:val="000000"/>
                <w:sz w:val="22"/>
                <w:szCs w:val="22"/>
              </w:rPr>
            </w:pPr>
            <w:r w:rsidRPr="00B215D7">
              <w:rPr>
                <w:b/>
                <w:bCs/>
                <w:color w:val="000000"/>
                <w:sz w:val="22"/>
                <w:szCs w:val="22"/>
              </w:rPr>
              <w:t xml:space="preserve">FORMULARZ RZECZOWO-FINANSOWY </w:t>
            </w:r>
          </w:p>
        </w:tc>
      </w:tr>
    </w:tbl>
    <w:p w14:paraId="7180EE29" w14:textId="77777777" w:rsidR="003F6BB2" w:rsidRDefault="003F6BB2" w:rsidP="00E01982">
      <w:pPr>
        <w:rPr>
          <w:color w:val="000000"/>
          <w:sz w:val="22"/>
          <w:szCs w:val="22"/>
        </w:rPr>
      </w:pPr>
    </w:p>
    <w:p w14:paraId="7A3DA249" w14:textId="7AA29C49" w:rsidR="00E01982" w:rsidRPr="009C7B5F" w:rsidRDefault="003F6BB2" w:rsidP="009C7B5F">
      <w:pPr>
        <w:jc w:val="both"/>
        <w:rPr>
          <w:b/>
          <w:color w:val="000000"/>
          <w:sz w:val="22"/>
          <w:szCs w:val="22"/>
        </w:rPr>
      </w:pPr>
      <w:r w:rsidRPr="009C7B5F">
        <w:rPr>
          <w:b/>
          <w:color w:val="000000"/>
          <w:sz w:val="22"/>
          <w:szCs w:val="22"/>
        </w:rPr>
        <w:t xml:space="preserve">Formularz rzeczowo – finansowy </w:t>
      </w:r>
      <w:r>
        <w:rPr>
          <w:b/>
          <w:color w:val="000000"/>
          <w:sz w:val="22"/>
          <w:szCs w:val="22"/>
        </w:rPr>
        <w:t>odzwierciedla elementy p</w:t>
      </w:r>
      <w:r w:rsidRPr="009C7B5F">
        <w:rPr>
          <w:b/>
          <w:color w:val="000000"/>
          <w:sz w:val="22"/>
          <w:szCs w:val="22"/>
        </w:rPr>
        <w:t xml:space="preserve">rzedmiotu zamówienia opisane w </w:t>
      </w:r>
      <w:r w:rsidR="008C35DD">
        <w:rPr>
          <w:b/>
          <w:color w:val="000000"/>
          <w:sz w:val="22"/>
          <w:szCs w:val="22"/>
        </w:rPr>
        <w:t xml:space="preserve">ofercie technicznej </w:t>
      </w:r>
      <w:r w:rsidR="00B20C75">
        <w:rPr>
          <w:b/>
          <w:color w:val="000000"/>
          <w:sz w:val="22"/>
          <w:szCs w:val="22"/>
        </w:rPr>
        <w:t>Wykonawcy</w:t>
      </w:r>
      <w:r w:rsidR="00054D5A">
        <w:rPr>
          <w:b/>
          <w:color w:val="000000"/>
          <w:sz w:val="22"/>
          <w:szCs w:val="22"/>
        </w:rPr>
        <w:t>:</w:t>
      </w:r>
    </w:p>
    <w:p w14:paraId="2987D36A" w14:textId="77777777" w:rsidR="003F6BB2" w:rsidRPr="00B215D7" w:rsidRDefault="003F6BB2" w:rsidP="00E01982">
      <w:pPr>
        <w:rPr>
          <w:color w:val="000000"/>
          <w:sz w:val="22"/>
          <w:szCs w:val="22"/>
        </w:rPr>
      </w:pPr>
    </w:p>
    <w:tbl>
      <w:tblPr>
        <w:tblStyle w:val="Tabela-Siatka"/>
        <w:tblW w:w="13719" w:type="dxa"/>
        <w:tblInd w:w="-5" w:type="dxa"/>
        <w:tblLook w:val="04A0" w:firstRow="1" w:lastRow="0" w:firstColumn="1" w:lastColumn="0" w:noHBand="0" w:noVBand="1"/>
      </w:tblPr>
      <w:tblGrid>
        <w:gridCol w:w="993"/>
        <w:gridCol w:w="4677"/>
        <w:gridCol w:w="8049"/>
      </w:tblGrid>
      <w:tr w:rsidR="00E51718" w:rsidRPr="00692708" w14:paraId="5CC2813F" w14:textId="77777777" w:rsidTr="00FB2563">
        <w:trPr>
          <w:trHeight w:val="695"/>
        </w:trPr>
        <w:tc>
          <w:tcPr>
            <w:tcW w:w="993" w:type="dxa"/>
            <w:shd w:val="clear" w:color="auto" w:fill="92D050"/>
          </w:tcPr>
          <w:p w14:paraId="5AC65DF3" w14:textId="77777777" w:rsidR="00E51718" w:rsidRPr="009C7B5F" w:rsidRDefault="00E5171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LP</w:t>
            </w:r>
          </w:p>
        </w:tc>
        <w:tc>
          <w:tcPr>
            <w:tcW w:w="4677" w:type="dxa"/>
            <w:shd w:val="clear" w:color="auto" w:fill="92D050"/>
          </w:tcPr>
          <w:p w14:paraId="070F2852" w14:textId="77777777" w:rsidR="00E51718" w:rsidRPr="009C7B5F" w:rsidRDefault="00E5171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Szczegółowy zakres przedmiotu zamówienia</w:t>
            </w:r>
          </w:p>
        </w:tc>
        <w:tc>
          <w:tcPr>
            <w:tcW w:w="8049" w:type="dxa"/>
            <w:shd w:val="clear" w:color="auto" w:fill="92D050"/>
          </w:tcPr>
          <w:p w14:paraId="6B8A7A9F" w14:textId="77777777" w:rsidR="00E51718" w:rsidRDefault="00E51718" w:rsidP="009C7B5F">
            <w:pPr>
              <w:pStyle w:val="Akapitzlist"/>
              <w:spacing w:after="160" w:line="259" w:lineRule="auto"/>
              <w:ind w:left="0"/>
              <w:contextualSpacing/>
              <w:jc w:val="center"/>
              <w:rPr>
                <w:rStyle w:val="FontStyle290"/>
                <w:rFonts w:ascii="Times New Roman" w:hAnsi="Times New Roman"/>
                <w:b/>
                <w:sz w:val="22"/>
                <w:szCs w:val="22"/>
              </w:rPr>
            </w:pPr>
            <w:r w:rsidRPr="009C7B5F">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14:paraId="3A8F25BD" w14:textId="4B5290BC" w:rsidR="00E51718" w:rsidRPr="009C7B5F" w:rsidRDefault="00E51718">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Pr>
                <w:rStyle w:val="FontStyle290"/>
                <w:rFonts w:ascii="Times New Roman" w:hAnsi="Times New Roman"/>
                <w:b/>
                <w:sz w:val="22"/>
                <w:szCs w:val="22"/>
              </w:rPr>
              <w:br/>
            </w:r>
          </w:p>
        </w:tc>
      </w:tr>
      <w:tr w:rsidR="00E51718" w14:paraId="7985D158" w14:textId="77777777" w:rsidTr="00FB2563">
        <w:trPr>
          <w:trHeight w:val="579"/>
        </w:trPr>
        <w:tc>
          <w:tcPr>
            <w:tcW w:w="993" w:type="dxa"/>
          </w:tcPr>
          <w:p w14:paraId="2CE539EF"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w:t>
            </w:r>
          </w:p>
        </w:tc>
        <w:tc>
          <w:tcPr>
            <w:tcW w:w="4677" w:type="dxa"/>
          </w:tcPr>
          <w:p w14:paraId="70EC5CD0"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Koszty urządzeń, w tym:</w:t>
            </w:r>
          </w:p>
        </w:tc>
        <w:tc>
          <w:tcPr>
            <w:tcW w:w="8049" w:type="dxa"/>
          </w:tcPr>
          <w:p w14:paraId="36B19358"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5AB694B7" w14:textId="77777777" w:rsidTr="00FB2563">
        <w:trPr>
          <w:trHeight w:val="579"/>
        </w:trPr>
        <w:tc>
          <w:tcPr>
            <w:tcW w:w="993" w:type="dxa"/>
          </w:tcPr>
          <w:p w14:paraId="1DBD21E5"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1.1.</w:t>
            </w:r>
          </w:p>
        </w:tc>
        <w:tc>
          <w:tcPr>
            <w:tcW w:w="4677" w:type="dxa"/>
          </w:tcPr>
          <w:p w14:paraId="7BCA0AA8"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 xml:space="preserve">Zasobniki </w:t>
            </w:r>
            <w:proofErr w:type="spellStart"/>
            <w:r>
              <w:rPr>
                <w:rStyle w:val="FontStyle290"/>
                <w:rFonts w:ascii="Times New Roman" w:hAnsi="Times New Roman"/>
                <w:sz w:val="22"/>
                <w:szCs w:val="22"/>
              </w:rPr>
              <w:t>przykotłowe</w:t>
            </w:r>
            <w:proofErr w:type="spellEnd"/>
          </w:p>
        </w:tc>
        <w:tc>
          <w:tcPr>
            <w:tcW w:w="8049" w:type="dxa"/>
          </w:tcPr>
          <w:p w14:paraId="1107BF47"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0B67B490" w14:textId="77777777" w:rsidTr="00FB2563">
        <w:trPr>
          <w:trHeight w:val="579"/>
        </w:trPr>
        <w:tc>
          <w:tcPr>
            <w:tcW w:w="993" w:type="dxa"/>
          </w:tcPr>
          <w:p w14:paraId="29740B98"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1.2.</w:t>
            </w:r>
          </w:p>
        </w:tc>
        <w:tc>
          <w:tcPr>
            <w:tcW w:w="4677" w:type="dxa"/>
          </w:tcPr>
          <w:p w14:paraId="63ED9B43"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Podajniki</w:t>
            </w:r>
          </w:p>
        </w:tc>
        <w:tc>
          <w:tcPr>
            <w:tcW w:w="8049" w:type="dxa"/>
          </w:tcPr>
          <w:p w14:paraId="2D6A3966"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4B5D86B9" w14:textId="77777777" w:rsidTr="00FB2563">
        <w:trPr>
          <w:trHeight w:val="579"/>
        </w:trPr>
        <w:tc>
          <w:tcPr>
            <w:tcW w:w="993" w:type="dxa"/>
          </w:tcPr>
          <w:p w14:paraId="2486A2CD" w14:textId="77777777" w:rsidR="00E51718" w:rsidRDefault="00E51718">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1.3.</w:t>
            </w:r>
          </w:p>
        </w:tc>
        <w:tc>
          <w:tcPr>
            <w:tcW w:w="4677" w:type="dxa"/>
          </w:tcPr>
          <w:p w14:paraId="5C204593"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Młyny</w:t>
            </w:r>
          </w:p>
        </w:tc>
        <w:tc>
          <w:tcPr>
            <w:tcW w:w="8049" w:type="dxa"/>
          </w:tcPr>
          <w:p w14:paraId="5D19ED98"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6017D798" w14:textId="77777777" w:rsidTr="00FB2563">
        <w:trPr>
          <w:trHeight w:val="579"/>
        </w:trPr>
        <w:tc>
          <w:tcPr>
            <w:tcW w:w="993" w:type="dxa"/>
          </w:tcPr>
          <w:p w14:paraId="5E064D55"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1.4.</w:t>
            </w:r>
          </w:p>
        </w:tc>
        <w:tc>
          <w:tcPr>
            <w:tcW w:w="4677" w:type="dxa"/>
          </w:tcPr>
          <w:p w14:paraId="32D1A5D3"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Wentylatory</w:t>
            </w:r>
          </w:p>
        </w:tc>
        <w:tc>
          <w:tcPr>
            <w:tcW w:w="8049" w:type="dxa"/>
          </w:tcPr>
          <w:p w14:paraId="2FD3515E"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441221DA" w14:textId="77777777" w:rsidTr="00FB2563">
        <w:trPr>
          <w:trHeight w:val="579"/>
        </w:trPr>
        <w:tc>
          <w:tcPr>
            <w:tcW w:w="993" w:type="dxa"/>
          </w:tcPr>
          <w:p w14:paraId="0DB6D5E9"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1.5.</w:t>
            </w:r>
          </w:p>
        </w:tc>
        <w:tc>
          <w:tcPr>
            <w:tcW w:w="4677" w:type="dxa"/>
          </w:tcPr>
          <w:p w14:paraId="3A391081"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roofErr w:type="spellStart"/>
            <w:r>
              <w:rPr>
                <w:rStyle w:val="FontStyle290"/>
                <w:rFonts w:ascii="Times New Roman" w:hAnsi="Times New Roman"/>
                <w:sz w:val="22"/>
                <w:szCs w:val="22"/>
              </w:rPr>
              <w:t>Pyłoprzewody</w:t>
            </w:r>
            <w:proofErr w:type="spellEnd"/>
          </w:p>
        </w:tc>
        <w:tc>
          <w:tcPr>
            <w:tcW w:w="8049" w:type="dxa"/>
          </w:tcPr>
          <w:p w14:paraId="3A3AFBEE"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2B50103B" w14:textId="77777777" w:rsidTr="00FB2563">
        <w:trPr>
          <w:trHeight w:val="579"/>
        </w:trPr>
        <w:tc>
          <w:tcPr>
            <w:tcW w:w="993" w:type="dxa"/>
          </w:tcPr>
          <w:p w14:paraId="06A98AE1"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1.6.</w:t>
            </w:r>
          </w:p>
        </w:tc>
        <w:tc>
          <w:tcPr>
            <w:tcW w:w="4677" w:type="dxa"/>
          </w:tcPr>
          <w:p w14:paraId="314195AF" w14:textId="77777777" w:rsidR="00E51718" w:rsidRDefault="00E51718">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 xml:space="preserve">Palniki </w:t>
            </w:r>
          </w:p>
        </w:tc>
        <w:tc>
          <w:tcPr>
            <w:tcW w:w="8049" w:type="dxa"/>
          </w:tcPr>
          <w:p w14:paraId="3C181A0A"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66D73739" w14:textId="77777777" w:rsidTr="00FB2563">
        <w:trPr>
          <w:trHeight w:val="579"/>
        </w:trPr>
        <w:tc>
          <w:tcPr>
            <w:tcW w:w="993" w:type="dxa"/>
          </w:tcPr>
          <w:p w14:paraId="398B822C"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lastRenderedPageBreak/>
              <w:t>1.7.</w:t>
            </w:r>
          </w:p>
        </w:tc>
        <w:tc>
          <w:tcPr>
            <w:tcW w:w="4677" w:type="dxa"/>
          </w:tcPr>
          <w:p w14:paraId="380DAA8D"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Zabezpieczenia przeciwwybuchowe</w:t>
            </w:r>
          </w:p>
        </w:tc>
        <w:tc>
          <w:tcPr>
            <w:tcW w:w="8049" w:type="dxa"/>
          </w:tcPr>
          <w:p w14:paraId="7F54B185"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0E81F6AA" w14:textId="77777777" w:rsidTr="00FB2563">
        <w:trPr>
          <w:trHeight w:val="579"/>
        </w:trPr>
        <w:tc>
          <w:tcPr>
            <w:tcW w:w="993" w:type="dxa"/>
          </w:tcPr>
          <w:p w14:paraId="696E70ED"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1.8.</w:t>
            </w:r>
          </w:p>
        </w:tc>
        <w:tc>
          <w:tcPr>
            <w:tcW w:w="4677" w:type="dxa"/>
          </w:tcPr>
          <w:p w14:paraId="4CEF3187" w14:textId="07442ACE"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Pozostałe urządzenia – z podziałem na poszczególne urządzenia</w:t>
            </w:r>
          </w:p>
        </w:tc>
        <w:tc>
          <w:tcPr>
            <w:tcW w:w="8049" w:type="dxa"/>
          </w:tcPr>
          <w:p w14:paraId="0F4BE46F"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6D2E22ED" w14:textId="77777777" w:rsidTr="00FB2563">
        <w:trPr>
          <w:trHeight w:val="579"/>
        </w:trPr>
        <w:tc>
          <w:tcPr>
            <w:tcW w:w="993" w:type="dxa"/>
          </w:tcPr>
          <w:p w14:paraId="2AE091E7"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2.</w:t>
            </w:r>
          </w:p>
        </w:tc>
        <w:tc>
          <w:tcPr>
            <w:tcW w:w="4677" w:type="dxa"/>
          </w:tcPr>
          <w:p w14:paraId="044A22F6" w14:textId="77777777" w:rsidR="00E51718" w:rsidRPr="003F6BB2"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Koszty robocizny</w:t>
            </w:r>
          </w:p>
        </w:tc>
        <w:tc>
          <w:tcPr>
            <w:tcW w:w="8049" w:type="dxa"/>
          </w:tcPr>
          <w:p w14:paraId="2B2BFB41"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39025CC7" w14:textId="77777777" w:rsidTr="00FB2563">
        <w:trPr>
          <w:trHeight w:val="579"/>
        </w:trPr>
        <w:tc>
          <w:tcPr>
            <w:tcW w:w="993" w:type="dxa"/>
          </w:tcPr>
          <w:p w14:paraId="1DFEC188"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3.</w:t>
            </w:r>
          </w:p>
        </w:tc>
        <w:tc>
          <w:tcPr>
            <w:tcW w:w="4677" w:type="dxa"/>
          </w:tcPr>
          <w:p w14:paraId="51533361"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Transport</w:t>
            </w:r>
          </w:p>
        </w:tc>
        <w:tc>
          <w:tcPr>
            <w:tcW w:w="8049" w:type="dxa"/>
          </w:tcPr>
          <w:p w14:paraId="7FE6FA2F" w14:textId="77777777" w:rsidR="00E51718" w:rsidRDefault="00E51718" w:rsidP="009C7B5F">
            <w:pPr>
              <w:pStyle w:val="Akapitzlist"/>
              <w:spacing w:after="160" w:line="259" w:lineRule="auto"/>
              <w:ind w:left="0" w:right="-2952"/>
              <w:contextualSpacing/>
              <w:rPr>
                <w:rStyle w:val="FontStyle290"/>
                <w:rFonts w:ascii="Times New Roman" w:hAnsi="Times New Roman"/>
                <w:sz w:val="22"/>
                <w:szCs w:val="22"/>
              </w:rPr>
            </w:pPr>
          </w:p>
        </w:tc>
      </w:tr>
      <w:tr w:rsidR="00E51718" w14:paraId="521AE2B1" w14:textId="77777777" w:rsidTr="00FB2563">
        <w:trPr>
          <w:trHeight w:val="579"/>
        </w:trPr>
        <w:tc>
          <w:tcPr>
            <w:tcW w:w="993" w:type="dxa"/>
          </w:tcPr>
          <w:p w14:paraId="2AAE0A6C"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4.</w:t>
            </w:r>
          </w:p>
        </w:tc>
        <w:tc>
          <w:tcPr>
            <w:tcW w:w="4677" w:type="dxa"/>
          </w:tcPr>
          <w:p w14:paraId="71D299B0" w14:textId="166DE07F" w:rsidR="00E51718" w:rsidRDefault="00B51177"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W</w:t>
            </w:r>
            <w:r w:rsidRPr="00B51177">
              <w:rPr>
                <w:rStyle w:val="FontStyle290"/>
                <w:rFonts w:ascii="Times New Roman" w:hAnsi="Times New Roman"/>
                <w:sz w:val="22"/>
                <w:szCs w:val="22"/>
              </w:rPr>
              <w:t>ynagrodzenie z tytułu udzielenia licencji, o której mowa w pkt 19 Umowy</w:t>
            </w:r>
          </w:p>
        </w:tc>
        <w:tc>
          <w:tcPr>
            <w:tcW w:w="8049" w:type="dxa"/>
          </w:tcPr>
          <w:p w14:paraId="375EE794" w14:textId="77777777" w:rsidR="00E51718" w:rsidRDefault="00E51718">
            <w:pPr>
              <w:pStyle w:val="Akapitzlist"/>
              <w:spacing w:after="160" w:line="259" w:lineRule="auto"/>
              <w:ind w:left="0" w:right="-2952"/>
              <w:contextualSpacing/>
              <w:rPr>
                <w:rStyle w:val="FontStyle290"/>
                <w:rFonts w:ascii="Times New Roman" w:hAnsi="Times New Roman"/>
                <w:sz w:val="22"/>
                <w:szCs w:val="22"/>
              </w:rPr>
            </w:pPr>
          </w:p>
        </w:tc>
      </w:tr>
      <w:tr w:rsidR="00E51718" w14:paraId="658EFEBB" w14:textId="77777777" w:rsidTr="00FB2563">
        <w:trPr>
          <w:trHeight w:val="579"/>
        </w:trPr>
        <w:tc>
          <w:tcPr>
            <w:tcW w:w="993" w:type="dxa"/>
          </w:tcPr>
          <w:p w14:paraId="6C778288"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5.</w:t>
            </w:r>
          </w:p>
        </w:tc>
        <w:tc>
          <w:tcPr>
            <w:tcW w:w="4677" w:type="dxa"/>
          </w:tcPr>
          <w:p w14:paraId="3FD77A44"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Pozostałe koszty</w:t>
            </w:r>
          </w:p>
        </w:tc>
        <w:tc>
          <w:tcPr>
            <w:tcW w:w="8049" w:type="dxa"/>
          </w:tcPr>
          <w:p w14:paraId="487A5B0B"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r w:rsidR="00E51718" w14:paraId="2CA56FB4" w14:textId="77777777" w:rsidTr="00FB2563">
        <w:trPr>
          <w:trHeight w:val="681"/>
        </w:trPr>
        <w:tc>
          <w:tcPr>
            <w:tcW w:w="993" w:type="dxa"/>
          </w:tcPr>
          <w:p w14:paraId="39CF2759"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c>
          <w:tcPr>
            <w:tcW w:w="4677" w:type="dxa"/>
          </w:tcPr>
          <w:p w14:paraId="5B254BE2" w14:textId="77777777" w:rsidR="00E51718" w:rsidRPr="009C7B5F" w:rsidRDefault="00E5171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Razem</w:t>
            </w:r>
          </w:p>
        </w:tc>
        <w:tc>
          <w:tcPr>
            <w:tcW w:w="8049" w:type="dxa"/>
          </w:tcPr>
          <w:p w14:paraId="40DD130A" w14:textId="77777777" w:rsidR="00E51718" w:rsidRDefault="00E51718" w:rsidP="00B215D7">
            <w:pPr>
              <w:pStyle w:val="Akapitzlist"/>
              <w:spacing w:after="160" w:line="259" w:lineRule="auto"/>
              <w:ind w:left="0"/>
              <w:contextualSpacing/>
              <w:rPr>
                <w:rStyle w:val="FontStyle290"/>
                <w:rFonts w:ascii="Times New Roman" w:hAnsi="Times New Roman"/>
                <w:sz w:val="22"/>
                <w:szCs w:val="22"/>
              </w:rPr>
            </w:pPr>
          </w:p>
        </w:tc>
      </w:tr>
    </w:tbl>
    <w:p w14:paraId="61BB1C56" w14:textId="77777777" w:rsidR="00F9451D" w:rsidRDefault="00F9451D" w:rsidP="00B215D7">
      <w:pPr>
        <w:pStyle w:val="Akapitzlist"/>
        <w:spacing w:after="160" w:line="259" w:lineRule="auto"/>
        <w:ind w:left="720"/>
        <w:contextualSpacing/>
        <w:rPr>
          <w:rStyle w:val="FontStyle290"/>
          <w:rFonts w:ascii="Times New Roman" w:hAnsi="Times New Roman"/>
          <w:sz w:val="22"/>
          <w:szCs w:val="22"/>
        </w:rPr>
      </w:pPr>
    </w:p>
    <w:p w14:paraId="623B082D" w14:textId="77777777" w:rsidR="000641D2" w:rsidRDefault="000641D2" w:rsidP="00B215D7">
      <w:pPr>
        <w:pStyle w:val="Akapitzlist"/>
        <w:spacing w:after="160" w:line="259" w:lineRule="auto"/>
        <w:ind w:left="720"/>
        <w:contextualSpacing/>
        <w:rPr>
          <w:rStyle w:val="FontStyle290"/>
          <w:rFonts w:ascii="Times New Roman" w:hAnsi="Times New Roman"/>
          <w:sz w:val="22"/>
          <w:szCs w:val="22"/>
        </w:rPr>
      </w:pPr>
    </w:p>
    <w:p w14:paraId="0DB586A2" w14:textId="77777777"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14:paraId="07FAB7FE" w14:textId="77777777"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38713529" w14:textId="77777777" w:rsidR="000641D2" w:rsidRPr="00F17E19" w:rsidRDefault="000641D2" w:rsidP="000641D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Pr>
          <w:rFonts w:ascii="Times New Roman" w:hAnsi="Times New Roman" w:cs="Times New Roman"/>
          <w:sz w:val="24"/>
          <w:szCs w:val="24"/>
        </w:rPr>
        <w:t>b</w:t>
      </w:r>
      <w:r w:rsidRPr="00F17E19">
        <w:rPr>
          <w:rFonts w:ascii="Times New Roman" w:hAnsi="Times New Roman" w:cs="Times New Roman"/>
          <w:sz w:val="24"/>
          <w:szCs w:val="24"/>
        </w:rPr>
        <w:t xml:space="preserve"> do Części I SWZ</w:t>
      </w:r>
    </w:p>
    <w:p w14:paraId="6A112DF9" w14:textId="77777777" w:rsidR="000641D2" w:rsidRPr="00B215D7" w:rsidRDefault="000641D2" w:rsidP="000641D2">
      <w:pPr>
        <w:rPr>
          <w:color w:val="000000"/>
          <w:sz w:val="22"/>
          <w:szCs w:val="22"/>
        </w:rPr>
      </w:pPr>
    </w:p>
    <w:tbl>
      <w:tblPr>
        <w:tblStyle w:val="Tabela-Siatka"/>
        <w:tblW w:w="0" w:type="auto"/>
        <w:tblLook w:val="04A0" w:firstRow="1" w:lastRow="0" w:firstColumn="1" w:lastColumn="0" w:noHBand="0" w:noVBand="1"/>
      </w:tblPr>
      <w:tblGrid>
        <w:gridCol w:w="9060"/>
      </w:tblGrid>
      <w:tr w:rsidR="000641D2" w:rsidRPr="005E3555" w14:paraId="7B815B65" w14:textId="77777777" w:rsidTr="00C82EB1">
        <w:trPr>
          <w:trHeight w:val="617"/>
        </w:trPr>
        <w:tc>
          <w:tcPr>
            <w:tcW w:w="9857" w:type="dxa"/>
          </w:tcPr>
          <w:p w14:paraId="301D9F9F" w14:textId="77777777" w:rsidR="000641D2" w:rsidRPr="00B215D7" w:rsidRDefault="000641D2">
            <w:pPr>
              <w:ind w:left="3762" w:hanging="3620"/>
              <w:jc w:val="center"/>
              <w:rPr>
                <w:b/>
                <w:bCs/>
                <w:color w:val="000000"/>
                <w:sz w:val="22"/>
                <w:szCs w:val="22"/>
              </w:rPr>
            </w:pPr>
            <w:r w:rsidRPr="000641D2">
              <w:rPr>
                <w:b/>
                <w:bCs/>
                <w:color w:val="000000"/>
                <w:sz w:val="22"/>
                <w:szCs w:val="22"/>
              </w:rPr>
              <w:t xml:space="preserve">OFERTA TECHNICZNA WYKONAWCY </w:t>
            </w:r>
          </w:p>
        </w:tc>
      </w:tr>
    </w:tbl>
    <w:p w14:paraId="2C9C1A38" w14:textId="77777777" w:rsidR="000641D2" w:rsidRDefault="00B20C75" w:rsidP="000641D2">
      <w:pPr>
        <w:rPr>
          <w:color w:val="000000"/>
          <w:sz w:val="22"/>
          <w:szCs w:val="22"/>
        </w:rPr>
      </w:pPr>
      <w:r>
        <w:rPr>
          <w:color w:val="000000"/>
          <w:sz w:val="22"/>
          <w:szCs w:val="22"/>
        </w:rPr>
        <w:t>Oferta techniczna powinna zawierać:</w:t>
      </w:r>
    </w:p>
    <w:p w14:paraId="7BA698CD" w14:textId="77777777" w:rsidR="000641D2" w:rsidRPr="00B215D7" w:rsidRDefault="000641D2" w:rsidP="00B215D7">
      <w:pPr>
        <w:pStyle w:val="Akapitzlist"/>
        <w:spacing w:after="160" w:line="259" w:lineRule="auto"/>
        <w:ind w:left="720"/>
        <w:contextualSpacing/>
        <w:rPr>
          <w:rStyle w:val="FontStyle290"/>
          <w:rFonts w:ascii="Times New Roman" w:hAnsi="Times New Roman"/>
          <w:sz w:val="22"/>
          <w:szCs w:val="22"/>
        </w:rPr>
      </w:pPr>
    </w:p>
    <w:p w14:paraId="1319B553" w14:textId="77777777" w:rsidR="003F0AA3" w:rsidRDefault="003F0AA3" w:rsidP="003F0AA3">
      <w:pPr>
        <w:pStyle w:val="Akapitzlist"/>
        <w:numPr>
          <w:ilvl w:val="0"/>
          <w:numId w:val="73"/>
        </w:numPr>
        <w:spacing w:after="160" w:line="259" w:lineRule="auto"/>
        <w:contextualSpacing/>
      </w:pPr>
      <w:r>
        <w:t>PRZEDMIOT OFERTY – OPIS FUNKCJONALNY</w:t>
      </w:r>
    </w:p>
    <w:p w14:paraId="5C4DDC16" w14:textId="77777777" w:rsidR="003F0AA3" w:rsidRDefault="003F0AA3" w:rsidP="003F0AA3">
      <w:pPr>
        <w:pStyle w:val="Akapitzlist"/>
        <w:numPr>
          <w:ilvl w:val="0"/>
          <w:numId w:val="73"/>
        </w:numPr>
        <w:spacing w:after="160" w:line="259" w:lineRule="auto"/>
        <w:contextualSpacing/>
      </w:pPr>
      <w:r>
        <w:t>ZAKRES ZAMÓWIENIA</w:t>
      </w:r>
    </w:p>
    <w:p w14:paraId="320114E8" w14:textId="77777777" w:rsidR="003F0AA3" w:rsidRDefault="003F0AA3" w:rsidP="003F0AA3">
      <w:pPr>
        <w:pStyle w:val="Akapitzlist"/>
        <w:numPr>
          <w:ilvl w:val="1"/>
          <w:numId w:val="73"/>
        </w:numPr>
        <w:spacing w:after="160" w:line="259" w:lineRule="auto"/>
        <w:contextualSpacing/>
      </w:pPr>
      <w:r>
        <w:t>Urządzenia Układu Podawania Paliwa</w:t>
      </w:r>
    </w:p>
    <w:p w14:paraId="6E8BC4BF" w14:textId="77777777" w:rsidR="003F0AA3" w:rsidRDefault="003F0AA3" w:rsidP="003F0AA3">
      <w:pPr>
        <w:pStyle w:val="Akapitzlist"/>
        <w:numPr>
          <w:ilvl w:val="2"/>
          <w:numId w:val="73"/>
        </w:numPr>
        <w:spacing w:after="160" w:line="259" w:lineRule="auto"/>
        <w:contextualSpacing/>
      </w:pPr>
      <w:r>
        <w:t>Urządzenia podlegające modernizacji – specyfikacja</w:t>
      </w:r>
    </w:p>
    <w:p w14:paraId="0307C3A2" w14:textId="77777777" w:rsidR="003F0AA3" w:rsidRDefault="003F0AA3" w:rsidP="003F0AA3">
      <w:pPr>
        <w:pStyle w:val="Akapitzlist"/>
        <w:numPr>
          <w:ilvl w:val="2"/>
          <w:numId w:val="73"/>
        </w:numPr>
        <w:spacing w:after="160" w:line="259" w:lineRule="auto"/>
        <w:contextualSpacing/>
      </w:pPr>
      <w:r>
        <w:t>Urządzenia podlegające wymianie – specyfikacja</w:t>
      </w:r>
    </w:p>
    <w:p w14:paraId="5BE8D539" w14:textId="77777777" w:rsidR="003F0AA3" w:rsidRDefault="003F0AA3" w:rsidP="003F0AA3">
      <w:pPr>
        <w:pStyle w:val="Akapitzlist"/>
        <w:numPr>
          <w:ilvl w:val="2"/>
          <w:numId w:val="73"/>
        </w:numPr>
        <w:spacing w:after="160" w:line="259" w:lineRule="auto"/>
        <w:contextualSpacing/>
      </w:pPr>
      <w:r>
        <w:t>Urządzenia nie wymagające w ocenie wykonawcy wymianie i modernizacji – specyfikacja wraz z uzasadnieniem</w:t>
      </w:r>
    </w:p>
    <w:p w14:paraId="0E48CE78" w14:textId="77777777" w:rsidR="003F0AA3" w:rsidRDefault="003F0AA3" w:rsidP="003F0AA3">
      <w:pPr>
        <w:pStyle w:val="Akapitzlist"/>
        <w:numPr>
          <w:ilvl w:val="1"/>
          <w:numId w:val="73"/>
        </w:numPr>
        <w:spacing w:after="160" w:line="259" w:lineRule="auto"/>
        <w:contextualSpacing/>
      </w:pPr>
      <w:r>
        <w:t>Komponenty użyte do modernizacji</w:t>
      </w:r>
    </w:p>
    <w:p w14:paraId="1A258526" w14:textId="77777777" w:rsidR="003F0AA3" w:rsidRDefault="003F0AA3" w:rsidP="003F0AA3">
      <w:pPr>
        <w:pStyle w:val="Akapitzlist"/>
        <w:numPr>
          <w:ilvl w:val="2"/>
          <w:numId w:val="73"/>
        </w:numPr>
        <w:spacing w:after="160" w:line="259" w:lineRule="auto"/>
        <w:ind w:hanging="657"/>
        <w:contextualSpacing/>
      </w:pPr>
      <w:r>
        <w:t>Specjalne narzędzia do montażu, transportu i przenoszenia nowo dostarczonych komponentów.</w:t>
      </w:r>
    </w:p>
    <w:p w14:paraId="2C71B515" w14:textId="77777777" w:rsidR="003F0AA3" w:rsidRPr="00620F75" w:rsidRDefault="003F0AA3" w:rsidP="003F0AA3">
      <w:pPr>
        <w:pStyle w:val="Akapitzlist"/>
        <w:numPr>
          <w:ilvl w:val="2"/>
          <w:numId w:val="73"/>
        </w:numPr>
        <w:spacing w:after="160" w:line="259" w:lineRule="auto"/>
        <w:ind w:hanging="657"/>
        <w:contextualSpacing/>
      </w:pPr>
      <w:r w:rsidRPr="00620F75">
        <w:t>Części zapasowe i szybkozużywające się dla nowo dostarczonych komponentów w okresie Gwarancji</w:t>
      </w:r>
    </w:p>
    <w:p w14:paraId="213CBBE6" w14:textId="77777777" w:rsidR="003F0AA3" w:rsidRDefault="003F0AA3" w:rsidP="003F0AA3">
      <w:pPr>
        <w:pStyle w:val="Akapitzlist"/>
        <w:numPr>
          <w:ilvl w:val="2"/>
          <w:numId w:val="73"/>
        </w:numPr>
        <w:spacing w:after="160" w:line="259" w:lineRule="auto"/>
        <w:ind w:hanging="657"/>
        <w:contextualSpacing/>
      </w:pPr>
      <w:r>
        <w:t>Układ sterowania (</w:t>
      </w:r>
      <w:proofErr w:type="spellStart"/>
      <w:r>
        <w:t>AKPiA</w:t>
      </w:r>
      <w:proofErr w:type="spellEnd"/>
      <w:r>
        <w:t xml:space="preserve"> i DCS-</w:t>
      </w:r>
      <w:proofErr w:type="spellStart"/>
      <w:r>
        <w:t>Ovation</w:t>
      </w:r>
      <w:proofErr w:type="spellEnd"/>
      <w:r>
        <w:t>)</w:t>
      </w:r>
    </w:p>
    <w:p w14:paraId="32013528" w14:textId="77777777" w:rsidR="003F0AA3" w:rsidRDefault="003F0AA3" w:rsidP="003F0AA3">
      <w:pPr>
        <w:pStyle w:val="Akapitzlist"/>
        <w:numPr>
          <w:ilvl w:val="1"/>
          <w:numId w:val="73"/>
        </w:numPr>
        <w:spacing w:after="160" w:line="259" w:lineRule="auto"/>
        <w:contextualSpacing/>
      </w:pPr>
      <w:r>
        <w:t>Usługi</w:t>
      </w:r>
    </w:p>
    <w:p w14:paraId="736107C2" w14:textId="77777777" w:rsidR="003F0AA3" w:rsidRDefault="003F0AA3" w:rsidP="003F0AA3">
      <w:pPr>
        <w:pStyle w:val="Akapitzlist"/>
        <w:numPr>
          <w:ilvl w:val="2"/>
          <w:numId w:val="73"/>
        </w:numPr>
        <w:spacing w:after="160" w:line="259" w:lineRule="auto"/>
        <w:ind w:hanging="657"/>
        <w:contextualSpacing/>
      </w:pPr>
      <w:r>
        <w:t>Zarządzanie Projektem</w:t>
      </w:r>
    </w:p>
    <w:p w14:paraId="6C73A193" w14:textId="77777777" w:rsidR="003F0AA3" w:rsidRDefault="003F0AA3" w:rsidP="003F0AA3">
      <w:pPr>
        <w:pStyle w:val="Akapitzlist"/>
        <w:numPr>
          <w:ilvl w:val="2"/>
          <w:numId w:val="73"/>
        </w:numPr>
        <w:spacing w:after="160" w:line="259" w:lineRule="auto"/>
        <w:ind w:hanging="657"/>
        <w:contextualSpacing/>
      </w:pPr>
      <w:r>
        <w:t>Zapewnienie jakości</w:t>
      </w:r>
    </w:p>
    <w:p w14:paraId="2B0A673C" w14:textId="77777777" w:rsidR="003F0AA3" w:rsidRDefault="003F0AA3" w:rsidP="003F0AA3">
      <w:pPr>
        <w:pStyle w:val="Akapitzlist"/>
        <w:numPr>
          <w:ilvl w:val="2"/>
          <w:numId w:val="73"/>
        </w:numPr>
        <w:spacing w:after="160" w:line="259" w:lineRule="auto"/>
        <w:ind w:hanging="657"/>
        <w:contextualSpacing/>
      </w:pPr>
      <w:r>
        <w:t>Wykonanie technologiczne i dokumentacja</w:t>
      </w:r>
    </w:p>
    <w:p w14:paraId="492732C0" w14:textId="77777777" w:rsidR="003F0AA3" w:rsidRDefault="003F0AA3" w:rsidP="003F0AA3">
      <w:pPr>
        <w:pStyle w:val="Akapitzlist"/>
        <w:numPr>
          <w:ilvl w:val="2"/>
          <w:numId w:val="73"/>
        </w:numPr>
        <w:spacing w:after="160" w:line="259" w:lineRule="auto"/>
        <w:ind w:hanging="657"/>
        <w:contextualSpacing/>
      </w:pPr>
      <w:r>
        <w:t>Proces produkcyjny</w:t>
      </w:r>
    </w:p>
    <w:p w14:paraId="7FD2D44D" w14:textId="77777777" w:rsidR="003F0AA3" w:rsidRDefault="003F0AA3" w:rsidP="003F0AA3">
      <w:pPr>
        <w:pStyle w:val="Akapitzlist"/>
        <w:numPr>
          <w:ilvl w:val="2"/>
          <w:numId w:val="73"/>
        </w:numPr>
        <w:spacing w:after="160" w:line="259" w:lineRule="auto"/>
        <w:ind w:hanging="657"/>
        <w:contextualSpacing/>
      </w:pPr>
      <w:r>
        <w:t>Nadzór montażu i oddania do eksploatacji</w:t>
      </w:r>
    </w:p>
    <w:p w14:paraId="56278508" w14:textId="77777777" w:rsidR="003F0AA3" w:rsidRDefault="003F0AA3" w:rsidP="003F0AA3">
      <w:pPr>
        <w:pStyle w:val="Akapitzlist"/>
        <w:numPr>
          <w:ilvl w:val="2"/>
          <w:numId w:val="73"/>
        </w:numPr>
        <w:spacing w:after="160" w:line="259" w:lineRule="auto"/>
        <w:ind w:hanging="657"/>
        <w:contextualSpacing/>
      </w:pPr>
      <w:r>
        <w:t>Szkolenie personelu Kupującego</w:t>
      </w:r>
    </w:p>
    <w:p w14:paraId="452775DF" w14:textId="77777777" w:rsidR="003F0AA3" w:rsidRDefault="003F0AA3" w:rsidP="003F0AA3">
      <w:pPr>
        <w:pStyle w:val="Akapitzlist"/>
        <w:numPr>
          <w:ilvl w:val="1"/>
          <w:numId w:val="73"/>
        </w:numPr>
        <w:spacing w:after="160" w:line="259" w:lineRule="auto"/>
        <w:contextualSpacing/>
      </w:pPr>
      <w:r>
        <w:t>Prace na Terenie budowy</w:t>
      </w:r>
    </w:p>
    <w:p w14:paraId="15E1D06B" w14:textId="77777777" w:rsidR="003F0AA3" w:rsidRDefault="003F0AA3" w:rsidP="003F0AA3">
      <w:pPr>
        <w:pStyle w:val="Akapitzlist"/>
        <w:numPr>
          <w:ilvl w:val="2"/>
          <w:numId w:val="73"/>
        </w:numPr>
        <w:spacing w:after="160" w:line="259" w:lineRule="auto"/>
        <w:ind w:hanging="657"/>
        <w:contextualSpacing/>
      </w:pPr>
      <w:r>
        <w:t>Wstępny harmonogram realizacji</w:t>
      </w:r>
    </w:p>
    <w:p w14:paraId="13055BA3" w14:textId="77777777" w:rsidR="003F0AA3" w:rsidRDefault="003F0AA3" w:rsidP="003F0AA3">
      <w:pPr>
        <w:pStyle w:val="Akapitzlist"/>
        <w:numPr>
          <w:ilvl w:val="3"/>
          <w:numId w:val="73"/>
        </w:numPr>
        <w:spacing w:after="160" w:line="259" w:lineRule="auto"/>
        <w:contextualSpacing/>
      </w:pPr>
      <w:r>
        <w:t xml:space="preserve">Harmonogram prefabrykacji </w:t>
      </w:r>
    </w:p>
    <w:p w14:paraId="4F99299F" w14:textId="77777777" w:rsidR="003F0AA3" w:rsidRDefault="003F0AA3" w:rsidP="003F0AA3">
      <w:pPr>
        <w:pStyle w:val="Akapitzlist"/>
        <w:numPr>
          <w:ilvl w:val="3"/>
          <w:numId w:val="73"/>
        </w:numPr>
        <w:spacing w:after="160" w:line="259" w:lineRule="auto"/>
        <w:contextualSpacing/>
      </w:pPr>
      <w:r>
        <w:t>Harmonogram dostaw</w:t>
      </w:r>
    </w:p>
    <w:p w14:paraId="41DE9573" w14:textId="77777777" w:rsidR="003F0AA3" w:rsidRDefault="003F0AA3" w:rsidP="003F0AA3">
      <w:pPr>
        <w:pStyle w:val="Akapitzlist"/>
        <w:numPr>
          <w:ilvl w:val="3"/>
          <w:numId w:val="73"/>
        </w:numPr>
        <w:spacing w:after="160" w:line="259" w:lineRule="auto"/>
        <w:contextualSpacing/>
      </w:pPr>
      <w:r>
        <w:t>Harmonogram montażu</w:t>
      </w:r>
    </w:p>
    <w:p w14:paraId="13182AB5" w14:textId="77777777" w:rsidR="003F0AA3" w:rsidRDefault="003F0AA3" w:rsidP="003F0AA3">
      <w:pPr>
        <w:pStyle w:val="Akapitzlist"/>
        <w:numPr>
          <w:ilvl w:val="3"/>
          <w:numId w:val="73"/>
        </w:numPr>
        <w:spacing w:after="160" w:line="259" w:lineRule="auto"/>
        <w:contextualSpacing/>
      </w:pPr>
      <w:r>
        <w:t>Harmonogram rozruchu</w:t>
      </w:r>
    </w:p>
    <w:p w14:paraId="212B11A3" w14:textId="77777777" w:rsidR="003F0AA3" w:rsidRDefault="003F0AA3" w:rsidP="003F0AA3">
      <w:pPr>
        <w:pStyle w:val="Akapitzlist"/>
        <w:numPr>
          <w:ilvl w:val="2"/>
          <w:numId w:val="73"/>
        </w:numPr>
        <w:spacing w:after="160" w:line="259" w:lineRule="auto"/>
        <w:ind w:hanging="657"/>
        <w:contextualSpacing/>
      </w:pPr>
      <w:r>
        <w:t>Warunki ramowe dla realizacji działalności na Terenie budowy</w:t>
      </w:r>
    </w:p>
    <w:p w14:paraId="0C505051" w14:textId="77777777" w:rsidR="003F0AA3" w:rsidRDefault="003F0AA3" w:rsidP="003F0AA3">
      <w:pPr>
        <w:pStyle w:val="Akapitzlist"/>
        <w:numPr>
          <w:ilvl w:val="2"/>
          <w:numId w:val="73"/>
        </w:numPr>
        <w:spacing w:after="160" w:line="259" w:lineRule="auto"/>
        <w:ind w:hanging="657"/>
        <w:contextualSpacing/>
      </w:pPr>
      <w:r>
        <w:t>Prace przygotowawcze</w:t>
      </w:r>
    </w:p>
    <w:p w14:paraId="0025EC73" w14:textId="77777777" w:rsidR="003F0AA3" w:rsidRDefault="003F0AA3" w:rsidP="003F0AA3">
      <w:pPr>
        <w:pStyle w:val="Akapitzlist"/>
        <w:numPr>
          <w:ilvl w:val="2"/>
          <w:numId w:val="73"/>
        </w:numPr>
        <w:spacing w:after="160" w:line="259" w:lineRule="auto"/>
        <w:ind w:hanging="657"/>
        <w:contextualSpacing/>
      </w:pPr>
      <w:r>
        <w:t>Wyłączenie układu podawania paliwa</w:t>
      </w:r>
    </w:p>
    <w:p w14:paraId="49ECB405" w14:textId="77777777" w:rsidR="003F0AA3" w:rsidRDefault="003F0AA3" w:rsidP="003F0AA3">
      <w:pPr>
        <w:pStyle w:val="Akapitzlist"/>
        <w:numPr>
          <w:ilvl w:val="2"/>
          <w:numId w:val="73"/>
        </w:numPr>
        <w:spacing w:after="160" w:line="259" w:lineRule="auto"/>
        <w:ind w:hanging="657"/>
        <w:contextualSpacing/>
      </w:pPr>
      <w:r>
        <w:t>Demontaż układu podawania paliwa</w:t>
      </w:r>
    </w:p>
    <w:p w14:paraId="18C2FF28" w14:textId="77777777" w:rsidR="003F0AA3" w:rsidRDefault="003F0AA3" w:rsidP="003F0AA3">
      <w:pPr>
        <w:pStyle w:val="Akapitzlist"/>
        <w:numPr>
          <w:ilvl w:val="3"/>
          <w:numId w:val="73"/>
        </w:numPr>
        <w:spacing w:after="160" w:line="259" w:lineRule="auto"/>
        <w:contextualSpacing/>
      </w:pPr>
      <w:r>
        <w:t>Technologia demontażu</w:t>
      </w:r>
    </w:p>
    <w:p w14:paraId="0BC37382" w14:textId="77777777" w:rsidR="003F0AA3" w:rsidRDefault="003F0AA3" w:rsidP="003F0AA3">
      <w:pPr>
        <w:pStyle w:val="Akapitzlist"/>
        <w:numPr>
          <w:ilvl w:val="2"/>
          <w:numId w:val="73"/>
        </w:numPr>
        <w:spacing w:after="160" w:line="259" w:lineRule="auto"/>
        <w:ind w:hanging="657"/>
        <w:contextualSpacing/>
      </w:pPr>
      <w:r>
        <w:t>Testy, modernizacja i remont ponownie użytych komponentów układu podawania paliwa</w:t>
      </w:r>
    </w:p>
    <w:p w14:paraId="6432EAC3" w14:textId="77777777" w:rsidR="003F0AA3" w:rsidRDefault="003F0AA3" w:rsidP="003F0AA3">
      <w:pPr>
        <w:pStyle w:val="Akapitzlist"/>
        <w:numPr>
          <w:ilvl w:val="2"/>
          <w:numId w:val="73"/>
        </w:numPr>
        <w:spacing w:after="160" w:line="259" w:lineRule="auto"/>
        <w:ind w:hanging="657"/>
        <w:contextualSpacing/>
      </w:pPr>
      <w:r>
        <w:t xml:space="preserve">Montaż </w:t>
      </w:r>
    </w:p>
    <w:p w14:paraId="10651EF3" w14:textId="77777777" w:rsidR="003F0AA3" w:rsidRDefault="003F0AA3" w:rsidP="003F0AA3">
      <w:pPr>
        <w:pStyle w:val="Akapitzlist"/>
        <w:numPr>
          <w:ilvl w:val="3"/>
          <w:numId w:val="73"/>
        </w:numPr>
        <w:spacing w:after="160" w:line="259" w:lineRule="auto"/>
        <w:contextualSpacing/>
      </w:pPr>
      <w:r>
        <w:t>Technologia montażu</w:t>
      </w:r>
    </w:p>
    <w:p w14:paraId="1260F72B" w14:textId="77777777" w:rsidR="003F0AA3" w:rsidRDefault="003F0AA3" w:rsidP="003F0AA3">
      <w:pPr>
        <w:pStyle w:val="Akapitzlist"/>
        <w:numPr>
          <w:ilvl w:val="1"/>
          <w:numId w:val="73"/>
        </w:numPr>
        <w:spacing w:after="160" w:line="259" w:lineRule="auto"/>
        <w:contextualSpacing/>
      </w:pPr>
      <w:r>
        <w:lastRenderedPageBreak/>
        <w:t>Organizacja Terenu budowy i podział obowiązków na Terenie budowy</w:t>
      </w:r>
    </w:p>
    <w:p w14:paraId="2CF6EA83" w14:textId="77777777" w:rsidR="003F0AA3" w:rsidRDefault="003F0AA3" w:rsidP="003F0AA3">
      <w:pPr>
        <w:pStyle w:val="Akapitzlist"/>
        <w:numPr>
          <w:ilvl w:val="1"/>
          <w:numId w:val="73"/>
        </w:numPr>
        <w:spacing w:after="160" w:line="259" w:lineRule="auto"/>
        <w:contextualSpacing/>
      </w:pPr>
      <w:r>
        <w:t xml:space="preserve">Identyfikacja </w:t>
      </w:r>
      <w:proofErr w:type="spellStart"/>
      <w:r>
        <w:t>ryzyk</w:t>
      </w:r>
      <w:proofErr w:type="spellEnd"/>
      <w:r>
        <w:t xml:space="preserve"> realizacji Przedmiotu Zamówienia i scenariusze jego ograniczenia</w:t>
      </w:r>
    </w:p>
    <w:p w14:paraId="178F7EC8" w14:textId="77777777" w:rsidR="003F0AA3" w:rsidRDefault="003F0AA3" w:rsidP="003F0AA3">
      <w:pPr>
        <w:pStyle w:val="Akapitzlist"/>
        <w:numPr>
          <w:ilvl w:val="0"/>
          <w:numId w:val="73"/>
        </w:numPr>
        <w:spacing w:after="160" w:line="259" w:lineRule="auto"/>
        <w:contextualSpacing/>
      </w:pPr>
      <w:r>
        <w:t>OPIS TECHNICZNY</w:t>
      </w:r>
    </w:p>
    <w:p w14:paraId="76FF744D" w14:textId="77777777" w:rsidR="003F0AA3" w:rsidRDefault="003F0AA3" w:rsidP="003F0AA3">
      <w:pPr>
        <w:pStyle w:val="Akapitzlist"/>
        <w:numPr>
          <w:ilvl w:val="1"/>
          <w:numId w:val="73"/>
        </w:numPr>
        <w:spacing w:after="160" w:line="259" w:lineRule="auto"/>
        <w:contextualSpacing/>
      </w:pPr>
      <w:r>
        <w:t>Główne urządzenia</w:t>
      </w:r>
    </w:p>
    <w:p w14:paraId="411DB046" w14:textId="77777777" w:rsidR="003F0AA3" w:rsidRDefault="003F0AA3" w:rsidP="003F0AA3">
      <w:pPr>
        <w:pStyle w:val="Akapitzlist"/>
        <w:numPr>
          <w:ilvl w:val="1"/>
          <w:numId w:val="73"/>
        </w:numPr>
        <w:spacing w:after="160" w:line="259" w:lineRule="auto"/>
        <w:contextualSpacing/>
      </w:pPr>
      <w:r>
        <w:t>Izolacja</w:t>
      </w:r>
    </w:p>
    <w:p w14:paraId="2B00427A" w14:textId="77777777" w:rsidR="003F0AA3" w:rsidRDefault="003F0AA3" w:rsidP="003F0AA3">
      <w:pPr>
        <w:pStyle w:val="Akapitzlist"/>
        <w:numPr>
          <w:ilvl w:val="1"/>
          <w:numId w:val="73"/>
        </w:numPr>
        <w:spacing w:after="160" w:line="259" w:lineRule="auto"/>
        <w:contextualSpacing/>
      </w:pPr>
      <w:r>
        <w:t>Wymiary ramowe i masy</w:t>
      </w:r>
    </w:p>
    <w:p w14:paraId="4402FC04" w14:textId="77777777" w:rsidR="003F0AA3" w:rsidRDefault="003F0AA3" w:rsidP="003F0AA3">
      <w:pPr>
        <w:pStyle w:val="Akapitzlist"/>
        <w:numPr>
          <w:ilvl w:val="1"/>
          <w:numId w:val="73"/>
        </w:numPr>
        <w:spacing w:after="160" w:line="259" w:lineRule="auto"/>
        <w:contextualSpacing/>
      </w:pPr>
      <w:r>
        <w:t>Materiały głównych komponentów</w:t>
      </w:r>
    </w:p>
    <w:p w14:paraId="418AFA0C" w14:textId="77777777" w:rsidR="003F0AA3" w:rsidRDefault="003F0AA3" w:rsidP="003F0AA3">
      <w:pPr>
        <w:pStyle w:val="Akapitzlist"/>
        <w:numPr>
          <w:ilvl w:val="1"/>
          <w:numId w:val="73"/>
        </w:numPr>
        <w:spacing w:after="160" w:line="259" w:lineRule="auto"/>
        <w:contextualSpacing/>
      </w:pPr>
      <w:r>
        <w:t>Dane techniczne układu podawania paliwa modernizacji</w:t>
      </w:r>
    </w:p>
    <w:p w14:paraId="0BA77AF9" w14:textId="77777777" w:rsidR="003F0AA3" w:rsidRDefault="003F0AA3" w:rsidP="003F0AA3">
      <w:pPr>
        <w:pStyle w:val="Akapitzlist"/>
        <w:numPr>
          <w:ilvl w:val="1"/>
          <w:numId w:val="73"/>
        </w:numPr>
        <w:spacing w:after="160" w:line="259" w:lineRule="auto"/>
        <w:contextualSpacing/>
      </w:pPr>
      <w:r>
        <w:t>Systemy pomocnicze układu podawania paliwa</w:t>
      </w:r>
    </w:p>
    <w:p w14:paraId="3325696A" w14:textId="77777777" w:rsidR="003F0AA3" w:rsidRDefault="003F0AA3" w:rsidP="003F0AA3">
      <w:pPr>
        <w:pStyle w:val="Akapitzlist"/>
        <w:numPr>
          <w:ilvl w:val="1"/>
          <w:numId w:val="73"/>
        </w:numPr>
        <w:spacing w:after="160" w:line="259" w:lineRule="auto"/>
        <w:contextualSpacing/>
      </w:pPr>
      <w:r>
        <w:t>System sterowania i zabezpieczeń układu podawania paliwa</w:t>
      </w:r>
    </w:p>
    <w:p w14:paraId="3D49E1DF" w14:textId="77777777" w:rsidR="003F0AA3" w:rsidRDefault="003F0AA3" w:rsidP="003F0AA3">
      <w:pPr>
        <w:pStyle w:val="Akapitzlist"/>
        <w:numPr>
          <w:ilvl w:val="1"/>
          <w:numId w:val="73"/>
        </w:numPr>
        <w:spacing w:after="160" w:line="259" w:lineRule="auto"/>
        <w:contextualSpacing/>
      </w:pPr>
      <w:r>
        <w:t>Konserwacja i remonty zmodernizowanej</w:t>
      </w:r>
      <w:r w:rsidRPr="00AB4E35">
        <w:t xml:space="preserve"> </w:t>
      </w:r>
      <w:r>
        <w:t>układu podawania paliwa</w:t>
      </w:r>
    </w:p>
    <w:p w14:paraId="566B0419" w14:textId="77777777" w:rsidR="003F0AA3" w:rsidRDefault="003F0AA3" w:rsidP="003F0AA3">
      <w:pPr>
        <w:pStyle w:val="Akapitzlist"/>
        <w:numPr>
          <w:ilvl w:val="1"/>
          <w:numId w:val="73"/>
        </w:numPr>
        <w:spacing w:after="160" w:line="259" w:lineRule="auto"/>
        <w:contextualSpacing/>
      </w:pPr>
      <w:r>
        <w:t>Planowanie remontów</w:t>
      </w:r>
    </w:p>
    <w:p w14:paraId="628915FC" w14:textId="77777777" w:rsidR="003F0AA3" w:rsidRDefault="003F0AA3" w:rsidP="003F0AA3">
      <w:pPr>
        <w:pStyle w:val="Akapitzlist"/>
        <w:numPr>
          <w:ilvl w:val="1"/>
          <w:numId w:val="73"/>
        </w:numPr>
        <w:spacing w:after="160" w:line="259" w:lineRule="auto"/>
        <w:contextualSpacing/>
      </w:pPr>
      <w:r>
        <w:t>Specjalne narzędzia konserwacyjne i dokumentacja</w:t>
      </w:r>
    </w:p>
    <w:p w14:paraId="401D5BC2" w14:textId="77777777" w:rsidR="003F0AA3" w:rsidRDefault="003F0AA3" w:rsidP="003F0AA3">
      <w:pPr>
        <w:pStyle w:val="Akapitzlist"/>
        <w:numPr>
          <w:ilvl w:val="1"/>
          <w:numId w:val="73"/>
        </w:numPr>
        <w:spacing w:after="160" w:line="259" w:lineRule="auto"/>
        <w:contextualSpacing/>
      </w:pPr>
      <w:r>
        <w:t>Części zamienne</w:t>
      </w:r>
    </w:p>
    <w:p w14:paraId="4155FAF1" w14:textId="77777777" w:rsidR="003F0AA3" w:rsidRDefault="003F0AA3" w:rsidP="003F0AA3">
      <w:pPr>
        <w:pStyle w:val="Akapitzlist"/>
        <w:numPr>
          <w:ilvl w:val="0"/>
          <w:numId w:val="73"/>
        </w:numPr>
        <w:spacing w:after="160" w:line="259" w:lineRule="auto"/>
        <w:contextualSpacing/>
      </w:pPr>
      <w:r>
        <w:t>WARUNKI EKSPLOATACYJNE PODCZAS WARUNKÓW EKSPLOATACYJNYCH</w:t>
      </w:r>
    </w:p>
    <w:p w14:paraId="1A88C4BF" w14:textId="77777777" w:rsidR="003F0AA3" w:rsidRDefault="003F0AA3" w:rsidP="003F0AA3">
      <w:pPr>
        <w:pStyle w:val="Akapitzlist"/>
        <w:numPr>
          <w:ilvl w:val="1"/>
          <w:numId w:val="73"/>
        </w:numPr>
        <w:spacing w:after="160" w:line="259" w:lineRule="auto"/>
        <w:contextualSpacing/>
      </w:pPr>
      <w:r>
        <w:t>Metoda korekty parametrów w odniesieniu do parametrów podstawowych (krzywe starzenia)</w:t>
      </w:r>
    </w:p>
    <w:p w14:paraId="0BF09B06" w14:textId="77777777" w:rsidR="003F0AA3" w:rsidRDefault="003F0AA3" w:rsidP="003F0AA3">
      <w:pPr>
        <w:pStyle w:val="Akapitzlist"/>
        <w:numPr>
          <w:ilvl w:val="1"/>
          <w:numId w:val="73"/>
        </w:numPr>
        <w:spacing w:after="160" w:line="259" w:lineRule="auto"/>
        <w:contextualSpacing/>
      </w:pPr>
      <w:r>
        <w:t>Zasady i wskazówki obowiązujące w Testach eksploatacyjnych</w:t>
      </w:r>
    </w:p>
    <w:p w14:paraId="2877DB2C" w14:textId="77777777" w:rsidR="003F0AA3" w:rsidRDefault="003F0AA3" w:rsidP="003F0AA3">
      <w:pPr>
        <w:pStyle w:val="Akapitzlist"/>
        <w:numPr>
          <w:ilvl w:val="2"/>
          <w:numId w:val="73"/>
        </w:numPr>
        <w:spacing w:after="160" w:line="259" w:lineRule="auto"/>
        <w:contextualSpacing/>
      </w:pPr>
      <w:r>
        <w:t xml:space="preserve"> Zasady ogólne</w:t>
      </w:r>
      <w:r>
        <w:tab/>
      </w:r>
    </w:p>
    <w:p w14:paraId="191FDDFC" w14:textId="77777777" w:rsidR="003F0AA3" w:rsidRDefault="003F0AA3" w:rsidP="003F0AA3">
      <w:pPr>
        <w:pStyle w:val="Akapitzlist"/>
        <w:numPr>
          <w:ilvl w:val="2"/>
          <w:numId w:val="73"/>
        </w:numPr>
        <w:spacing w:after="160" w:line="259" w:lineRule="auto"/>
        <w:contextualSpacing/>
      </w:pPr>
      <w:r>
        <w:t>Wskazówki szczegółowe i schematy</w:t>
      </w:r>
    </w:p>
    <w:p w14:paraId="7693CC75" w14:textId="77777777" w:rsidR="003F0AA3" w:rsidRDefault="003F0AA3" w:rsidP="003F0AA3">
      <w:pPr>
        <w:spacing w:after="160" w:line="259" w:lineRule="auto"/>
        <w:rPr>
          <w:rStyle w:val="FontStyle290"/>
          <w:rFonts w:ascii="Times New Roman" w:hAnsi="Times New Roman"/>
          <w:sz w:val="22"/>
          <w:szCs w:val="22"/>
        </w:rPr>
        <w:sectPr w:rsidR="003F0AA3" w:rsidSect="009C7B5F">
          <w:pgSz w:w="11906" w:h="16838"/>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7C72355"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4F19E44C" w14:textId="77777777" w:rsidTr="00650AE2">
        <w:trPr>
          <w:trHeight w:val="382"/>
        </w:trPr>
        <w:tc>
          <w:tcPr>
            <w:tcW w:w="8636" w:type="dxa"/>
            <w:shd w:val="clear" w:color="auto" w:fill="F2F2F2"/>
          </w:tcPr>
          <w:p w14:paraId="0DA35C55"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2F581306"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60DE97BB" w14:textId="77777777" w:rsidR="00D71242" w:rsidRDefault="00D71242" w:rsidP="00F1451C">
      <w:pPr>
        <w:tabs>
          <w:tab w:val="left" w:pos="3402"/>
        </w:tabs>
        <w:spacing w:line="304" w:lineRule="exact"/>
        <w:jc w:val="both"/>
        <w:rPr>
          <w:rFonts w:ascii="Arial" w:hAnsi="Arial" w:cs="Arial"/>
          <w:b/>
          <w:sz w:val="22"/>
          <w:szCs w:val="22"/>
          <w:u w:val="single"/>
        </w:rPr>
      </w:pPr>
    </w:p>
    <w:p w14:paraId="566FD6DF"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B92FF1B"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71517D55"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5E420D81"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70CEFC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36582819" w14:textId="77777777"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6F070964"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7C003803"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F71C0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9F2E09E"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359FD960"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506318C2" w14:textId="77777777" w:rsidR="00875BF0" w:rsidRPr="001B54F6" w:rsidRDefault="00875BF0" w:rsidP="00875BF0">
      <w:pPr>
        <w:tabs>
          <w:tab w:val="left" w:pos="3402"/>
        </w:tabs>
        <w:spacing w:line="304" w:lineRule="exact"/>
        <w:jc w:val="both"/>
        <w:rPr>
          <w:rFonts w:cs="Calibri"/>
          <w:highlight w:val="green"/>
        </w:rPr>
      </w:pPr>
    </w:p>
    <w:p w14:paraId="04B99F00"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015724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31CDFF3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46C57AC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210450A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3D9601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3EC9993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706B18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6D4B7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sidRPr="008F5648">
          <w:rPr>
            <w:rFonts w:cs="Calibri"/>
            <w:color w:val="0000FF"/>
          </w:rPr>
          <w:t>daniel.kabata@enea.pl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1998F27A" w14:textId="77777777" w:rsidR="00875BF0" w:rsidRPr="001B54F6" w:rsidRDefault="00875BF0" w:rsidP="00875BF0">
      <w:pPr>
        <w:tabs>
          <w:tab w:val="left" w:pos="3402"/>
        </w:tabs>
        <w:spacing w:line="304" w:lineRule="exact"/>
        <w:ind w:left="284" w:hanging="284"/>
        <w:jc w:val="both"/>
        <w:rPr>
          <w:rFonts w:cs="Calibri"/>
          <w:b/>
          <w:highlight w:val="green"/>
        </w:rPr>
      </w:pPr>
    </w:p>
    <w:p w14:paraId="1B9AE3A0"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01B388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4F5497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7B3A02B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7B86988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7596EE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3A5134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5858181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46A14BC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34E3E85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2654C7B8"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1D7E923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1BBC46E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20F926F2"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1157E4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73EB0911"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1AC7D8CC" w14:textId="77777777" w:rsidR="00875BF0" w:rsidRDefault="00875BF0" w:rsidP="00F1451C">
      <w:pPr>
        <w:tabs>
          <w:tab w:val="left" w:pos="3402"/>
        </w:tabs>
        <w:spacing w:line="304" w:lineRule="exact"/>
        <w:jc w:val="both"/>
        <w:rPr>
          <w:rFonts w:ascii="Arial" w:hAnsi="Arial" w:cs="Arial"/>
          <w:b/>
          <w:sz w:val="22"/>
          <w:szCs w:val="22"/>
          <w:u w:val="single"/>
        </w:rPr>
      </w:pPr>
    </w:p>
    <w:p w14:paraId="7FD4DB41" w14:textId="77777777" w:rsidR="00875BF0" w:rsidRDefault="00875BF0" w:rsidP="00F1451C">
      <w:pPr>
        <w:tabs>
          <w:tab w:val="left" w:pos="3402"/>
        </w:tabs>
        <w:spacing w:line="304" w:lineRule="exact"/>
        <w:jc w:val="both"/>
        <w:rPr>
          <w:rFonts w:ascii="Arial" w:hAnsi="Arial" w:cs="Arial"/>
          <w:b/>
          <w:sz w:val="22"/>
          <w:szCs w:val="22"/>
          <w:u w:val="single"/>
        </w:rPr>
      </w:pPr>
    </w:p>
    <w:p w14:paraId="23EC41F4" w14:textId="77777777" w:rsidR="00875BF0" w:rsidRDefault="00875BF0" w:rsidP="00F1451C">
      <w:pPr>
        <w:tabs>
          <w:tab w:val="left" w:pos="3402"/>
        </w:tabs>
        <w:spacing w:line="304" w:lineRule="exact"/>
        <w:jc w:val="both"/>
        <w:rPr>
          <w:rFonts w:ascii="Arial" w:hAnsi="Arial" w:cs="Arial"/>
          <w:b/>
          <w:sz w:val="22"/>
          <w:szCs w:val="22"/>
          <w:u w:val="single"/>
        </w:rPr>
      </w:pPr>
    </w:p>
    <w:p w14:paraId="39AAF280" w14:textId="77777777" w:rsidR="00875BF0" w:rsidRDefault="00875BF0" w:rsidP="00F1451C">
      <w:pPr>
        <w:tabs>
          <w:tab w:val="left" w:pos="3402"/>
        </w:tabs>
        <w:spacing w:line="304" w:lineRule="exact"/>
        <w:jc w:val="both"/>
        <w:rPr>
          <w:rFonts w:ascii="Arial" w:hAnsi="Arial" w:cs="Arial"/>
          <w:b/>
          <w:sz w:val="22"/>
          <w:szCs w:val="22"/>
          <w:u w:val="single"/>
        </w:rPr>
      </w:pPr>
    </w:p>
    <w:p w14:paraId="6E25EF90" w14:textId="77777777" w:rsidR="00875BF0" w:rsidRDefault="00875BF0" w:rsidP="00F1451C">
      <w:pPr>
        <w:tabs>
          <w:tab w:val="left" w:pos="3402"/>
        </w:tabs>
        <w:spacing w:line="304" w:lineRule="exact"/>
        <w:jc w:val="both"/>
        <w:rPr>
          <w:rFonts w:ascii="Arial" w:hAnsi="Arial" w:cs="Arial"/>
          <w:b/>
          <w:sz w:val="22"/>
          <w:szCs w:val="22"/>
          <w:u w:val="single"/>
        </w:rPr>
      </w:pPr>
    </w:p>
    <w:p w14:paraId="40646A10" w14:textId="77777777" w:rsidR="00875BF0" w:rsidRDefault="00875BF0" w:rsidP="00F1451C">
      <w:pPr>
        <w:tabs>
          <w:tab w:val="left" w:pos="3402"/>
        </w:tabs>
        <w:spacing w:line="304" w:lineRule="exact"/>
        <w:jc w:val="both"/>
        <w:rPr>
          <w:rFonts w:ascii="Arial" w:hAnsi="Arial" w:cs="Arial"/>
          <w:b/>
          <w:sz w:val="22"/>
          <w:szCs w:val="22"/>
          <w:u w:val="single"/>
        </w:rPr>
      </w:pPr>
    </w:p>
    <w:p w14:paraId="6745C04D" w14:textId="77777777" w:rsidR="00875BF0" w:rsidRDefault="00875BF0" w:rsidP="00F1451C">
      <w:pPr>
        <w:tabs>
          <w:tab w:val="left" w:pos="3402"/>
        </w:tabs>
        <w:spacing w:line="304" w:lineRule="exact"/>
        <w:jc w:val="both"/>
        <w:rPr>
          <w:rFonts w:ascii="Arial" w:hAnsi="Arial" w:cs="Arial"/>
          <w:b/>
          <w:sz w:val="22"/>
          <w:szCs w:val="22"/>
          <w:u w:val="single"/>
        </w:rPr>
      </w:pPr>
    </w:p>
    <w:p w14:paraId="79EF37AA"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693771F6" w14:textId="77777777" w:rsidR="00D71242" w:rsidRPr="00F1451C" w:rsidRDefault="00D71242" w:rsidP="00F1451C">
      <w:pPr>
        <w:spacing w:line="304" w:lineRule="exact"/>
        <w:jc w:val="both"/>
        <w:rPr>
          <w:rFonts w:ascii="Arial" w:hAnsi="Arial" w:cs="Arial"/>
          <w:b/>
          <w:sz w:val="22"/>
          <w:szCs w:val="22"/>
        </w:rPr>
      </w:pPr>
    </w:p>
    <w:p w14:paraId="0F1BD84A" w14:textId="77777777" w:rsidR="00D71242" w:rsidRDefault="00D71242" w:rsidP="00F1451C">
      <w:pPr>
        <w:spacing w:line="304" w:lineRule="exact"/>
        <w:rPr>
          <w:rFonts w:ascii="Arial" w:hAnsi="Arial" w:cs="Arial"/>
          <w:bCs/>
          <w:sz w:val="22"/>
          <w:szCs w:val="22"/>
        </w:rPr>
      </w:pPr>
    </w:p>
    <w:p w14:paraId="3A455444" w14:textId="77777777" w:rsidR="003B2F26" w:rsidRDefault="003B2F26" w:rsidP="00F1451C">
      <w:pPr>
        <w:spacing w:line="304" w:lineRule="exact"/>
        <w:rPr>
          <w:rFonts w:ascii="Arial" w:hAnsi="Arial" w:cs="Arial"/>
          <w:bCs/>
          <w:sz w:val="22"/>
          <w:szCs w:val="22"/>
        </w:rPr>
      </w:pPr>
    </w:p>
    <w:p w14:paraId="10BE9630" w14:textId="77777777" w:rsidR="003B2F26" w:rsidRDefault="003B2F26" w:rsidP="00F1451C">
      <w:pPr>
        <w:spacing w:line="304" w:lineRule="exact"/>
        <w:rPr>
          <w:rFonts w:ascii="Arial" w:hAnsi="Arial" w:cs="Arial"/>
          <w:bCs/>
          <w:sz w:val="22"/>
          <w:szCs w:val="22"/>
        </w:rPr>
      </w:pPr>
    </w:p>
    <w:p w14:paraId="7A946EF9" w14:textId="77777777" w:rsidR="003B2F26" w:rsidRDefault="003B2F26" w:rsidP="00F1451C">
      <w:pPr>
        <w:spacing w:line="304" w:lineRule="exact"/>
        <w:rPr>
          <w:rFonts w:ascii="Arial" w:hAnsi="Arial" w:cs="Arial"/>
          <w:bCs/>
          <w:sz w:val="22"/>
          <w:szCs w:val="22"/>
        </w:rPr>
      </w:pPr>
    </w:p>
    <w:p w14:paraId="2B7247DC" w14:textId="77777777" w:rsidR="00DC6F10" w:rsidRPr="00FD7CA4" w:rsidRDefault="00DC6F10" w:rsidP="009C7B5F">
      <w:pPr>
        <w:pStyle w:val="Nagwek2"/>
        <w:spacing w:before="0" w:after="0" w:line="304" w:lineRule="exact"/>
        <w:jc w:val="both"/>
        <w:rPr>
          <w:sz w:val="22"/>
          <w:szCs w:val="22"/>
        </w:rPr>
      </w:pPr>
    </w:p>
    <w:sectPr w:rsidR="00DC6F10" w:rsidRPr="00FD7CA4"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F39C2" w14:textId="77777777" w:rsidR="00FF5E96" w:rsidRDefault="00FF5E96">
      <w:r>
        <w:separator/>
      </w:r>
    </w:p>
  </w:endnote>
  <w:endnote w:type="continuationSeparator" w:id="0">
    <w:p w14:paraId="48F62973" w14:textId="77777777" w:rsidR="00FF5E96" w:rsidRDefault="00FF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3153F0" w:rsidRPr="00FA1618" w:rsidRDefault="003153F0"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3153F0" w:rsidRPr="00FA1618" w:rsidRDefault="003153F0"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3153F0" w:rsidRPr="00FA1618" w:rsidRDefault="003153F0"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8A9D6" w14:textId="77777777" w:rsidR="00FF5E96" w:rsidRDefault="00FF5E96">
      <w:r>
        <w:separator/>
      </w:r>
    </w:p>
  </w:footnote>
  <w:footnote w:type="continuationSeparator" w:id="0">
    <w:p w14:paraId="154633BC" w14:textId="77777777" w:rsidR="00FF5E96" w:rsidRDefault="00FF5E96">
      <w:r>
        <w:continuationSeparator/>
      </w:r>
    </w:p>
  </w:footnote>
  <w:footnote w:id="1">
    <w:p w14:paraId="692B45C8" w14:textId="77777777" w:rsidR="003153F0" w:rsidRDefault="003153F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3C20FA59" w14:textId="77777777" w:rsidR="003153F0" w:rsidRDefault="003153F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831095D" w14:textId="77777777" w:rsidR="003153F0" w:rsidRDefault="003153F0"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6C41173D" w14:textId="77777777" w:rsidR="003153F0" w:rsidRDefault="003153F0" w:rsidP="00455D73">
      <w:pPr>
        <w:pStyle w:val="Tekstprzypisudolnego"/>
        <w:jc w:val="both"/>
      </w:pPr>
      <w:r w:rsidRPr="00E41546">
        <w:rPr>
          <w:rFonts w:ascii="Arial" w:hAnsi="Arial" w:cs="Arial"/>
          <w:sz w:val="16"/>
          <w:szCs w:val="16"/>
        </w:rPr>
        <w:t>.</w:t>
      </w:r>
      <w:r>
        <w:t xml:space="preserve"> </w:t>
      </w:r>
    </w:p>
  </w:footnote>
  <w:footnote w:id="5">
    <w:p w14:paraId="182572ED" w14:textId="77777777" w:rsidR="003153F0" w:rsidRDefault="003153F0"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6FB6B9FF" w14:textId="77777777" w:rsidR="003153F0" w:rsidRDefault="003153F0"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500A6BEA" w14:textId="77777777" w:rsidR="003153F0" w:rsidRPr="007A5BD0" w:rsidRDefault="003153F0"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ADAC8A6" w14:textId="77777777" w:rsidR="003153F0" w:rsidRDefault="003153F0"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76505D92" w14:textId="77777777" w:rsidR="003153F0" w:rsidRDefault="003153F0">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4229F02" w14:textId="77777777" w:rsidR="003153F0" w:rsidRDefault="003153F0">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3F3AB1AB" w14:textId="77777777" w:rsidR="003153F0" w:rsidRDefault="003153F0"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49BED1D3" w14:textId="77777777" w:rsidR="003153F0" w:rsidRDefault="003153F0"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3153F0" w:rsidRPr="00EF38A0" w14:paraId="7FA3DAE1" w14:textId="77777777" w:rsidTr="00D21A69">
      <w:trPr>
        <w:trHeight w:val="1699"/>
      </w:trPr>
      <w:tc>
        <w:tcPr>
          <w:tcW w:w="3368" w:type="dxa"/>
        </w:tcPr>
        <w:p w14:paraId="34EDD713" w14:textId="77777777" w:rsidR="003153F0" w:rsidRPr="00EF38A0" w:rsidRDefault="003153F0"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3153F0" w:rsidRPr="00EF38A0" w:rsidRDefault="003153F0" w:rsidP="00EF38A0">
          <w:pPr>
            <w:tabs>
              <w:tab w:val="left" w:pos="3402"/>
              <w:tab w:val="center" w:pos="4536"/>
              <w:tab w:val="right" w:pos="9072"/>
            </w:tabs>
            <w:rPr>
              <w:rFonts w:ascii="Arial" w:hAnsi="Arial"/>
              <w:szCs w:val="20"/>
            </w:rPr>
          </w:pPr>
        </w:p>
        <w:p w14:paraId="536E7E73" w14:textId="77777777" w:rsidR="003153F0" w:rsidRPr="00EF38A0" w:rsidRDefault="003153F0" w:rsidP="00EF38A0">
          <w:pPr>
            <w:tabs>
              <w:tab w:val="left" w:pos="3402"/>
              <w:tab w:val="center" w:pos="4536"/>
              <w:tab w:val="right" w:pos="9072"/>
            </w:tabs>
            <w:rPr>
              <w:rFonts w:ascii="Arial" w:hAnsi="Arial"/>
              <w:szCs w:val="20"/>
            </w:rPr>
          </w:pPr>
        </w:p>
        <w:p w14:paraId="50F5D685" w14:textId="77777777" w:rsidR="003153F0" w:rsidRPr="00EF38A0" w:rsidRDefault="003153F0" w:rsidP="00EF38A0">
          <w:pPr>
            <w:tabs>
              <w:tab w:val="left" w:pos="3402"/>
              <w:tab w:val="center" w:pos="4536"/>
              <w:tab w:val="right" w:pos="9072"/>
            </w:tabs>
            <w:rPr>
              <w:rFonts w:ascii="Arial" w:hAnsi="Arial"/>
              <w:szCs w:val="20"/>
            </w:rPr>
          </w:pPr>
        </w:p>
        <w:p w14:paraId="023396DE" w14:textId="77777777" w:rsidR="003153F0" w:rsidRPr="00EF38A0" w:rsidRDefault="003153F0"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3153F0" w:rsidRPr="00EF38A0" w:rsidRDefault="003153F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3153F0" w:rsidRPr="00EF38A0" w:rsidRDefault="003153F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3153F0" w:rsidRPr="00EF38A0" w:rsidRDefault="003153F0"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3153F0" w:rsidRPr="00EF38A0" w:rsidRDefault="003153F0" w:rsidP="00EF38A0">
          <w:pPr>
            <w:tabs>
              <w:tab w:val="left" w:pos="3402"/>
              <w:tab w:val="center" w:pos="4536"/>
              <w:tab w:val="right" w:pos="9072"/>
            </w:tabs>
            <w:rPr>
              <w:rFonts w:ascii="Arial" w:hAnsi="Arial"/>
              <w:szCs w:val="20"/>
            </w:rPr>
          </w:pPr>
        </w:p>
        <w:p w14:paraId="6449CCAE" w14:textId="77777777" w:rsidR="003153F0" w:rsidRPr="00EF38A0" w:rsidRDefault="003153F0" w:rsidP="00EF38A0">
          <w:pPr>
            <w:tabs>
              <w:tab w:val="left" w:pos="3402"/>
              <w:tab w:val="center" w:pos="4536"/>
              <w:tab w:val="right" w:pos="9072"/>
            </w:tabs>
            <w:rPr>
              <w:rFonts w:ascii="Arial" w:hAnsi="Arial"/>
              <w:szCs w:val="20"/>
            </w:rPr>
          </w:pPr>
        </w:p>
        <w:p w14:paraId="7E3E12B6" w14:textId="77777777" w:rsidR="003153F0" w:rsidRPr="00EF38A0" w:rsidRDefault="003153F0" w:rsidP="00EF38A0">
          <w:pPr>
            <w:tabs>
              <w:tab w:val="left" w:pos="3402"/>
              <w:tab w:val="center" w:pos="4536"/>
              <w:tab w:val="right" w:pos="9072"/>
            </w:tabs>
            <w:rPr>
              <w:rFonts w:ascii="Arial" w:hAnsi="Arial"/>
              <w:szCs w:val="20"/>
            </w:rPr>
          </w:pPr>
        </w:p>
        <w:p w14:paraId="2E60D8B6" w14:textId="77777777" w:rsidR="003153F0" w:rsidRPr="00EF38A0" w:rsidRDefault="003153F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3153F0" w:rsidRPr="00EF38A0" w:rsidRDefault="003153F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3153F0" w:rsidRDefault="003153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2"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5"/>
  </w:num>
  <w:num w:numId="11">
    <w:abstractNumId w:val="35"/>
  </w:num>
  <w:num w:numId="12">
    <w:abstractNumId w:val="51"/>
  </w:num>
  <w:num w:numId="13">
    <w:abstractNumId w:val="46"/>
  </w:num>
  <w:num w:numId="14">
    <w:abstractNumId w:val="43"/>
    <w:lvlOverride w:ilvl="0">
      <w:startOverride w:val="1"/>
    </w:lvlOverride>
  </w:num>
  <w:num w:numId="15">
    <w:abstractNumId w:val="33"/>
    <w:lvlOverride w:ilvl="0">
      <w:startOverride w:val="1"/>
    </w:lvlOverride>
  </w:num>
  <w:num w:numId="16">
    <w:abstractNumId w:val="24"/>
  </w:num>
  <w:num w:numId="17">
    <w:abstractNumId w:val="14"/>
  </w:num>
  <w:num w:numId="18">
    <w:abstractNumId w:val="12"/>
  </w:num>
  <w:num w:numId="19">
    <w:abstractNumId w:val="19"/>
  </w:num>
  <w:num w:numId="20">
    <w:abstractNumId w:val="26"/>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10"/>
  </w:num>
  <w:num w:numId="26">
    <w:abstractNumId w:val="8"/>
  </w:num>
  <w:num w:numId="27">
    <w:abstractNumId w:val="42"/>
  </w:num>
  <w:num w:numId="28">
    <w:abstractNumId w:val="31"/>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3"/>
  </w:num>
  <w:num w:numId="43">
    <w:abstractNumId w:val="44"/>
  </w:num>
  <w:num w:numId="44">
    <w:abstractNumId w:val="60"/>
  </w:num>
  <w:num w:numId="45">
    <w:abstractNumId w:val="34"/>
  </w:num>
  <w:num w:numId="46">
    <w:abstractNumId w:val="59"/>
  </w:num>
  <w:num w:numId="47">
    <w:abstractNumId w:val="47"/>
  </w:num>
  <w:num w:numId="48">
    <w:abstractNumId w:val="49"/>
  </w:num>
  <w:num w:numId="49">
    <w:abstractNumId w:val="48"/>
  </w:num>
  <w:num w:numId="50">
    <w:abstractNumId w:val="17"/>
  </w:num>
  <w:num w:numId="51">
    <w:abstractNumId w:val="25"/>
  </w:num>
  <w:num w:numId="52">
    <w:abstractNumId w:val="38"/>
  </w:num>
  <w:num w:numId="53">
    <w:abstractNumId w:val="37"/>
  </w:num>
  <w:num w:numId="54">
    <w:abstractNumId w:val="62"/>
  </w:num>
  <w:num w:numId="55">
    <w:abstractNumId w:val="40"/>
  </w:num>
  <w:num w:numId="56">
    <w:abstractNumId w:val="39"/>
  </w:num>
  <w:num w:numId="57">
    <w:abstractNumId w:val="28"/>
  </w:num>
  <w:num w:numId="58">
    <w:abstractNumId w:val="53"/>
  </w:num>
  <w:num w:numId="59">
    <w:abstractNumId w:val="23"/>
  </w:num>
  <w:num w:numId="60">
    <w:abstractNumId w:val="45"/>
  </w:num>
  <w:num w:numId="61">
    <w:abstractNumId w:val="16"/>
  </w:num>
  <w:num w:numId="62">
    <w:abstractNumId w:val="41"/>
  </w:num>
  <w:num w:numId="63">
    <w:abstractNumId w:val="61"/>
  </w:num>
  <w:num w:numId="64">
    <w:abstractNumId w:val="58"/>
  </w:num>
  <w:num w:numId="65">
    <w:abstractNumId w:val="22"/>
  </w:num>
  <w:num w:numId="66">
    <w:abstractNumId w:val="21"/>
  </w:num>
  <w:num w:numId="67">
    <w:abstractNumId w:val="11"/>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29"/>
  </w:num>
  <w:num w:numId="71">
    <w:abstractNumId w:val="56"/>
  </w:num>
  <w:num w:numId="72">
    <w:abstractNumId w:val="18"/>
  </w:num>
  <w:num w:numId="73">
    <w:abstractNumId w:val="20"/>
  </w:num>
  <w:num w:numId="74">
    <w:abstractNumId w:val="52"/>
  </w:num>
  <w:num w:numId="75">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3706"/>
    <w:rsid w:val="00183B7A"/>
    <w:rsid w:val="00185089"/>
    <w:rsid w:val="001850E0"/>
    <w:rsid w:val="00186085"/>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3EB"/>
    <w:rsid w:val="00460A0B"/>
    <w:rsid w:val="00461BE6"/>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B1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BB4"/>
    <w:rsid w:val="007423E3"/>
    <w:rsid w:val="007449DF"/>
    <w:rsid w:val="007451D0"/>
    <w:rsid w:val="00746A16"/>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7E3"/>
    <w:rsid w:val="00822AE7"/>
    <w:rsid w:val="008239BD"/>
    <w:rsid w:val="00823F52"/>
    <w:rsid w:val="008252B2"/>
    <w:rsid w:val="0082583A"/>
    <w:rsid w:val="00825AB2"/>
    <w:rsid w:val="00825AB4"/>
    <w:rsid w:val="008263F3"/>
    <w:rsid w:val="00827476"/>
    <w:rsid w:val="00827905"/>
    <w:rsid w:val="00830386"/>
    <w:rsid w:val="00831776"/>
    <w:rsid w:val="00833F1C"/>
    <w:rsid w:val="00834706"/>
    <w:rsid w:val="00834D6A"/>
    <w:rsid w:val="00835260"/>
    <w:rsid w:val="00835BA9"/>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8F3"/>
    <w:rsid w:val="008B4B16"/>
    <w:rsid w:val="008B4DB8"/>
    <w:rsid w:val="008B4EE3"/>
    <w:rsid w:val="008B72E1"/>
    <w:rsid w:val="008B7527"/>
    <w:rsid w:val="008B77CE"/>
    <w:rsid w:val="008C0E13"/>
    <w:rsid w:val="008C26D7"/>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589"/>
    <w:rsid w:val="00A53631"/>
    <w:rsid w:val="00A5463B"/>
    <w:rsid w:val="00A54A6E"/>
    <w:rsid w:val="00A5537C"/>
    <w:rsid w:val="00A5548E"/>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77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93D"/>
    <w:rsid w:val="00A915A2"/>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410"/>
    <w:rsid w:val="00C135CB"/>
    <w:rsid w:val="00C138F1"/>
    <w:rsid w:val="00C14757"/>
    <w:rsid w:val="00C14EB9"/>
    <w:rsid w:val="00C15290"/>
    <w:rsid w:val="00C156DA"/>
    <w:rsid w:val="00C15C17"/>
    <w:rsid w:val="00C15F45"/>
    <w:rsid w:val="00C160BE"/>
    <w:rsid w:val="00C22631"/>
    <w:rsid w:val="00C23010"/>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1F08"/>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3D7F"/>
    <w:rsid w:val="00C73E3F"/>
    <w:rsid w:val="00C73EA2"/>
    <w:rsid w:val="00C75ED4"/>
    <w:rsid w:val="00C763E4"/>
    <w:rsid w:val="00C765D6"/>
    <w:rsid w:val="00C76864"/>
    <w:rsid w:val="00C76D87"/>
    <w:rsid w:val="00C77E67"/>
    <w:rsid w:val="00C80F47"/>
    <w:rsid w:val="00C82909"/>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A7A"/>
    <w:rsid w:val="00D74B9F"/>
    <w:rsid w:val="00D7525B"/>
    <w:rsid w:val="00D7581D"/>
    <w:rsid w:val="00D75C30"/>
    <w:rsid w:val="00D7675A"/>
    <w:rsid w:val="00D76C06"/>
    <w:rsid w:val="00D76E00"/>
    <w:rsid w:val="00D77203"/>
    <w:rsid w:val="00D77331"/>
    <w:rsid w:val="00D77BE4"/>
    <w:rsid w:val="00D8095B"/>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36"/>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40F"/>
    <w:rsid w:val="00E04768"/>
    <w:rsid w:val="00E04FEB"/>
    <w:rsid w:val="00E05546"/>
    <w:rsid w:val="00E055AC"/>
    <w:rsid w:val="00E070A9"/>
    <w:rsid w:val="00E11A44"/>
    <w:rsid w:val="00E125BE"/>
    <w:rsid w:val="00E12CC6"/>
    <w:rsid w:val="00E12F44"/>
    <w:rsid w:val="00E1416E"/>
    <w:rsid w:val="00E14A75"/>
    <w:rsid w:val="00E14C83"/>
    <w:rsid w:val="00E16728"/>
    <w:rsid w:val="00E16E2D"/>
    <w:rsid w:val="00E172B8"/>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95E"/>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2C04"/>
    <w:rsid w:val="00ED30DD"/>
    <w:rsid w:val="00ED367C"/>
    <w:rsid w:val="00ED46AD"/>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w-zakresie-napraw-i-konserwacji-kotlow-grzewczych-7545"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szczepaniak.jaroslaw@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85FFC"/>
    <w:rsid w:val="000A1774"/>
    <w:rsid w:val="00102B9F"/>
    <w:rsid w:val="001738C3"/>
    <w:rsid w:val="001F5557"/>
    <w:rsid w:val="0020764E"/>
    <w:rsid w:val="0025755F"/>
    <w:rsid w:val="002A563D"/>
    <w:rsid w:val="002E4CD0"/>
    <w:rsid w:val="002F4BA6"/>
    <w:rsid w:val="00302646"/>
    <w:rsid w:val="00332656"/>
    <w:rsid w:val="00334CB4"/>
    <w:rsid w:val="00390291"/>
    <w:rsid w:val="00393251"/>
    <w:rsid w:val="003C3D09"/>
    <w:rsid w:val="0044588D"/>
    <w:rsid w:val="00454430"/>
    <w:rsid w:val="00483E5D"/>
    <w:rsid w:val="004A5715"/>
    <w:rsid w:val="004B5FCF"/>
    <w:rsid w:val="00501617"/>
    <w:rsid w:val="00573983"/>
    <w:rsid w:val="005A0078"/>
    <w:rsid w:val="005B2F84"/>
    <w:rsid w:val="005F6671"/>
    <w:rsid w:val="0069088B"/>
    <w:rsid w:val="006A0B54"/>
    <w:rsid w:val="006B451E"/>
    <w:rsid w:val="006F06E2"/>
    <w:rsid w:val="00725953"/>
    <w:rsid w:val="007D7F4E"/>
    <w:rsid w:val="0087542D"/>
    <w:rsid w:val="008A0DAB"/>
    <w:rsid w:val="008C0DD3"/>
    <w:rsid w:val="008D566A"/>
    <w:rsid w:val="008E28F1"/>
    <w:rsid w:val="009147F9"/>
    <w:rsid w:val="00937F27"/>
    <w:rsid w:val="0094529A"/>
    <w:rsid w:val="009773C2"/>
    <w:rsid w:val="009C0DA5"/>
    <w:rsid w:val="009C22C7"/>
    <w:rsid w:val="00A26612"/>
    <w:rsid w:val="00A55F72"/>
    <w:rsid w:val="00A64AEC"/>
    <w:rsid w:val="00AA2040"/>
    <w:rsid w:val="00AB404D"/>
    <w:rsid w:val="00B66063"/>
    <w:rsid w:val="00BC3F89"/>
    <w:rsid w:val="00C06753"/>
    <w:rsid w:val="00C40852"/>
    <w:rsid w:val="00C718A0"/>
    <w:rsid w:val="00C802F6"/>
    <w:rsid w:val="00CC3048"/>
    <w:rsid w:val="00CC681F"/>
    <w:rsid w:val="00CF4334"/>
    <w:rsid w:val="00CF6682"/>
    <w:rsid w:val="00D67C9B"/>
    <w:rsid w:val="00DB09C6"/>
    <w:rsid w:val="00E6018E"/>
    <w:rsid w:val="00E612E4"/>
    <w:rsid w:val="00E819EA"/>
    <w:rsid w:val="00E940CD"/>
    <w:rsid w:val="00EF104E"/>
    <w:rsid w:val="00F46A89"/>
    <w:rsid w:val="00F969CE"/>
    <w:rsid w:val="00FA5C6F"/>
    <w:rsid w:val="00FB58BF"/>
    <w:rsid w:val="00FC34B3"/>
    <w:rsid w:val="00FD3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5953"/>
    <w:rPr>
      <w:color w:val="808080"/>
    </w:rPr>
  </w:style>
  <w:style w:type="paragraph" w:customStyle="1" w:styleId="1A12E57408764C5096980542533FC797">
    <w:name w:val="1A12E57408764C5096980542533FC797"/>
    <w:rsid w:val="0072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2A20-031B-4093-9A1D-8957983A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17011</Words>
  <Characters>102072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15</cp:revision>
  <cp:lastPrinted>2022-03-04T09:28:00Z</cp:lastPrinted>
  <dcterms:created xsi:type="dcterms:W3CDTF">2022-03-02T09:55:00Z</dcterms:created>
  <dcterms:modified xsi:type="dcterms:W3CDTF">2022-03-04T09:28:00Z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